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8E" w:rsidRPr="00AF358E" w:rsidRDefault="00253275" w:rsidP="00AF358E">
      <w:pPr>
        <w:pStyle w:val="Noparagraphstyle"/>
        <w:spacing w:after="40" w:line="240" w:lineRule="auto"/>
        <w:rPr>
          <w:rFonts w:ascii="Arial" w:eastAsia="Times" w:hAnsi="Arial" w:cs="Arial"/>
          <w:b/>
          <w:color w:val="auto"/>
          <w:sz w:val="36"/>
          <w:szCs w:val="36"/>
          <w:lang w:val="en-AU"/>
        </w:rPr>
      </w:pPr>
      <w:bookmarkStart w:id="0" w:name="_GoBack"/>
      <w:bookmarkEnd w:id="0"/>
      <w:r w:rsidRPr="00AF358E">
        <w:rPr>
          <w:rFonts w:ascii="Arial" w:eastAsia="Times" w:hAnsi="Arial" w:cs="Arial"/>
          <w:b/>
          <w:noProof/>
          <w:color w:val="auto"/>
          <w:sz w:val="36"/>
          <w:szCs w:val="36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-206375</wp:posOffset>
                </wp:positionV>
                <wp:extent cx="1479550" cy="1086485"/>
                <wp:effectExtent l="2540" t="1270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ACF" w:rsidRDefault="00253275">
                            <w:r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>
                                  <wp:extent cx="1296035" cy="993775"/>
                                  <wp:effectExtent l="0" t="0" r="0" b="0"/>
                                  <wp:docPr id="1" name="Picture 1" descr="UCPositive_fax-memo_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CPositive_fax-memo_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35" cy="993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1.65pt;margin-top:-16.25pt;width:116.5pt;height:85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" stroked="f">
                <v:textbox style="mso-fit-shape-to-text:t">
                  <w:txbxContent>
                    <w:p w:rsidR="00C73ACF" w:rsidRDefault="00253275">
                      <w:r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>
                            <wp:extent cx="1296035" cy="993775"/>
                            <wp:effectExtent l="0" t="0" r="0" b="0"/>
                            <wp:docPr id="1" name="Picture 1" descr="UCPositive_fax-memo_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CPositive_fax-memo_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35" cy="993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47AC" w:rsidRPr="00AF358E">
        <w:rPr>
          <w:rFonts w:ascii="Arial" w:eastAsia="Times" w:hAnsi="Arial" w:cs="Arial"/>
          <w:b/>
          <w:color w:val="auto"/>
          <w:sz w:val="36"/>
          <w:szCs w:val="36"/>
          <w:lang w:val="en-AU"/>
        </w:rPr>
        <w:t>SCHOOL OF LAW</w:t>
      </w:r>
    </w:p>
    <w:p w:rsidR="00AF358E" w:rsidRDefault="00AF358E" w:rsidP="00AF358E">
      <w:pPr>
        <w:pStyle w:val="Noparagraphstyle"/>
        <w:spacing w:line="240" w:lineRule="auto"/>
        <w:rPr>
          <w:rFonts w:ascii="Arial" w:eastAsia="Times" w:hAnsi="Arial" w:cs="Arial"/>
          <w:b/>
          <w:color w:val="auto"/>
          <w:sz w:val="36"/>
          <w:szCs w:val="36"/>
          <w:lang w:val="en-AU"/>
        </w:rPr>
      </w:pPr>
      <w:r w:rsidRPr="00AF358E">
        <w:rPr>
          <w:rFonts w:ascii="Arial" w:eastAsia="Times" w:hAnsi="Arial" w:cs="Arial"/>
          <w:b/>
          <w:color w:val="auto"/>
          <w:sz w:val="36"/>
          <w:szCs w:val="36"/>
          <w:lang w:val="en-AU"/>
        </w:rPr>
        <w:t>Reconsideration</w:t>
      </w:r>
      <w:r>
        <w:rPr>
          <w:rFonts w:ascii="Arial" w:eastAsia="Times" w:hAnsi="Arial" w:cs="Arial"/>
          <w:b/>
          <w:color w:val="auto"/>
          <w:sz w:val="36"/>
          <w:szCs w:val="36"/>
          <w:lang w:val="en-AU"/>
        </w:rPr>
        <w:t xml:space="preserve"> </w:t>
      </w:r>
      <w:r w:rsidRPr="00AF358E">
        <w:rPr>
          <w:rFonts w:ascii="Arial" w:eastAsia="Times" w:hAnsi="Arial" w:cs="Arial"/>
          <w:b/>
          <w:color w:val="auto"/>
          <w:sz w:val="36"/>
          <w:szCs w:val="36"/>
          <w:lang w:val="en-AU"/>
        </w:rPr>
        <w:t xml:space="preserve">of </w:t>
      </w:r>
      <w:r>
        <w:rPr>
          <w:rFonts w:ascii="Arial" w:eastAsia="Times" w:hAnsi="Arial" w:cs="Arial"/>
          <w:b/>
          <w:color w:val="auto"/>
          <w:sz w:val="36"/>
          <w:szCs w:val="36"/>
          <w:lang w:val="en-AU"/>
        </w:rPr>
        <w:t>Internal</w:t>
      </w:r>
    </w:p>
    <w:p w:rsidR="00C73ACF" w:rsidRPr="00AF358E" w:rsidRDefault="00AF358E" w:rsidP="00AF358E">
      <w:pPr>
        <w:pStyle w:val="Noparagraphstyle"/>
        <w:spacing w:line="240" w:lineRule="auto"/>
        <w:rPr>
          <w:rFonts w:ascii="Arial" w:eastAsia="Times" w:hAnsi="Arial" w:cs="Arial"/>
          <w:b/>
          <w:color w:val="auto"/>
          <w:sz w:val="36"/>
          <w:szCs w:val="36"/>
          <w:lang w:val="en-AU"/>
        </w:rPr>
      </w:pPr>
      <w:r>
        <w:rPr>
          <w:rFonts w:ascii="Arial" w:eastAsia="Times" w:hAnsi="Arial" w:cs="Arial"/>
          <w:b/>
          <w:color w:val="auto"/>
          <w:sz w:val="36"/>
          <w:szCs w:val="36"/>
          <w:lang w:val="en-AU"/>
        </w:rPr>
        <w:t xml:space="preserve">  Assessment </w:t>
      </w:r>
      <w:r w:rsidRPr="00AF358E">
        <w:rPr>
          <w:rFonts w:ascii="Arial" w:eastAsia="Times" w:hAnsi="Arial" w:cs="Arial"/>
          <w:b/>
          <w:color w:val="auto"/>
          <w:sz w:val="36"/>
          <w:szCs w:val="36"/>
          <w:lang w:val="en-AU"/>
        </w:rPr>
        <w:t>Mark</w:t>
      </w:r>
    </w:p>
    <w:p w:rsidR="00AF358E" w:rsidRDefault="00AF358E" w:rsidP="00640C8D">
      <w:pPr>
        <w:pStyle w:val="Noparagraphstyle"/>
        <w:tabs>
          <w:tab w:val="left" w:pos="1134"/>
        </w:tabs>
        <w:spacing w:line="240" w:lineRule="auto"/>
        <w:rPr>
          <w:rFonts w:ascii="Arial" w:eastAsia="Times" w:hAnsi="Arial" w:cs="Arial"/>
          <w:color w:val="auto"/>
          <w:sz w:val="18"/>
          <w:szCs w:val="18"/>
          <w:lang w:val="en-AU"/>
        </w:rPr>
      </w:pPr>
    </w:p>
    <w:p w:rsidR="00AF358E" w:rsidRPr="001C5C2A" w:rsidRDefault="00AF358E" w:rsidP="005231C4">
      <w:pPr>
        <w:pStyle w:val="Noparagraphstyle"/>
        <w:tabs>
          <w:tab w:val="left" w:pos="1134"/>
        </w:tabs>
        <w:spacing w:line="240" w:lineRule="auto"/>
        <w:jc w:val="both"/>
        <w:rPr>
          <w:rFonts w:ascii="Arial" w:eastAsia="Times" w:hAnsi="Arial" w:cs="Arial"/>
          <w:color w:val="auto"/>
          <w:sz w:val="20"/>
          <w:lang w:val="en-AU"/>
        </w:rPr>
      </w:pP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This form </w:t>
      </w:r>
      <w:r w:rsidR="003E457C" w:rsidRPr="001C5C2A">
        <w:rPr>
          <w:rFonts w:ascii="Arial" w:eastAsia="Times" w:hAnsi="Arial" w:cs="Arial"/>
          <w:b/>
          <w:color w:val="auto"/>
          <w:sz w:val="20"/>
          <w:lang w:val="en-AU"/>
        </w:rPr>
        <w:t>must</w:t>
      </w:r>
      <w:r w:rsidR="003E457C" w:rsidRPr="001C5C2A">
        <w:rPr>
          <w:rFonts w:ascii="Arial" w:eastAsia="Times" w:hAnsi="Arial" w:cs="Arial"/>
          <w:color w:val="auto"/>
          <w:sz w:val="20"/>
          <w:lang w:val="en-AU"/>
        </w:rPr>
        <w:t xml:space="preserve"> 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be used to apply for a </w:t>
      </w:r>
      <w:r w:rsidRPr="001C5C2A">
        <w:rPr>
          <w:rFonts w:ascii="Arial" w:eastAsia="Times" w:hAnsi="Arial" w:cs="Arial"/>
          <w:b/>
          <w:color w:val="auto"/>
          <w:sz w:val="20"/>
          <w:lang w:val="en-AU"/>
        </w:rPr>
        <w:t xml:space="preserve">Reconsideration of an Internal Assessment Mark 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(e.g. essay, assignment, </w:t>
      </w:r>
      <w:r w:rsidR="001C5C2A" w:rsidRPr="001C5C2A">
        <w:rPr>
          <w:rFonts w:ascii="Arial" w:eastAsia="Times" w:hAnsi="Arial" w:cs="Arial"/>
          <w:color w:val="auto"/>
          <w:sz w:val="20"/>
          <w:lang w:val="en-AU"/>
        </w:rPr>
        <w:t xml:space="preserve">oral presentation, 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>etc) but not for a final piece of assessment (e.g. final exa</w:t>
      </w:r>
      <w:r w:rsidR="003E457C" w:rsidRPr="001C5C2A">
        <w:rPr>
          <w:rFonts w:ascii="Arial" w:eastAsia="Times" w:hAnsi="Arial" w:cs="Arial"/>
          <w:color w:val="auto"/>
          <w:sz w:val="20"/>
          <w:lang w:val="en-AU"/>
        </w:rPr>
        <w:t>m or final essay</w:t>
      </w:r>
      <w:r w:rsidR="001C5C2A" w:rsidRPr="001C5C2A">
        <w:rPr>
          <w:rFonts w:ascii="Arial" w:eastAsia="Times" w:hAnsi="Arial" w:cs="Arial"/>
          <w:color w:val="auto"/>
          <w:sz w:val="20"/>
          <w:lang w:val="en-AU"/>
        </w:rPr>
        <w:t>/assignment</w:t>
      </w:r>
      <w:r w:rsidR="003E457C" w:rsidRPr="001C5C2A">
        <w:rPr>
          <w:rFonts w:ascii="Arial" w:eastAsia="Times" w:hAnsi="Arial" w:cs="Arial"/>
          <w:color w:val="auto"/>
          <w:sz w:val="20"/>
          <w:lang w:val="en-AU"/>
        </w:rPr>
        <w:t xml:space="preserve"> in a course).</w:t>
      </w:r>
    </w:p>
    <w:p w:rsidR="00AF358E" w:rsidRPr="001C5C2A" w:rsidRDefault="00AF358E" w:rsidP="005231C4">
      <w:pPr>
        <w:pStyle w:val="Noparagraphstyle"/>
        <w:tabs>
          <w:tab w:val="left" w:pos="1134"/>
        </w:tabs>
        <w:spacing w:line="240" w:lineRule="auto"/>
        <w:rPr>
          <w:rFonts w:ascii="Arial" w:eastAsia="Times" w:hAnsi="Arial" w:cs="Arial"/>
          <w:color w:val="auto"/>
          <w:sz w:val="20"/>
          <w:lang w:val="en-AU"/>
        </w:rPr>
      </w:pPr>
    </w:p>
    <w:p w:rsidR="00AF358E" w:rsidRPr="001C5C2A" w:rsidRDefault="00AF358E" w:rsidP="005231C4">
      <w:pPr>
        <w:pStyle w:val="Noparagraphstyle"/>
        <w:tabs>
          <w:tab w:val="left" w:pos="1134"/>
        </w:tabs>
        <w:spacing w:line="240" w:lineRule="auto"/>
        <w:jc w:val="both"/>
        <w:rPr>
          <w:rFonts w:ascii="Arial" w:eastAsia="Times" w:hAnsi="Arial" w:cs="Arial"/>
          <w:color w:val="auto"/>
          <w:sz w:val="20"/>
          <w:lang w:val="en-AU"/>
        </w:rPr>
      </w:pP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Please complete the details below and </w:t>
      </w:r>
      <w:r w:rsidR="005231C4">
        <w:rPr>
          <w:rFonts w:ascii="Arial" w:eastAsia="Times" w:hAnsi="Arial" w:cs="Arial"/>
          <w:color w:val="auto"/>
          <w:sz w:val="20"/>
          <w:lang w:val="en-AU"/>
        </w:rPr>
        <w:t>email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 the form</w:t>
      </w:r>
      <w:r w:rsidR="005231C4">
        <w:rPr>
          <w:rFonts w:ascii="Arial" w:eastAsia="Times" w:hAnsi="Arial" w:cs="Arial"/>
          <w:color w:val="auto"/>
          <w:sz w:val="20"/>
          <w:lang w:val="en-AU"/>
        </w:rPr>
        <w:t>,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 the </w:t>
      </w:r>
      <w:r w:rsidR="005231C4">
        <w:rPr>
          <w:rFonts w:ascii="Arial" w:eastAsia="Times" w:hAnsi="Arial" w:cs="Arial"/>
          <w:color w:val="auto"/>
          <w:sz w:val="20"/>
          <w:lang w:val="en-AU"/>
        </w:rPr>
        <w:t xml:space="preserve">scanned 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>marked assessment (must be the original assessment with the marks/comments on it)</w:t>
      </w:r>
      <w:r w:rsidR="001C5C2A" w:rsidRPr="001C5C2A">
        <w:rPr>
          <w:rFonts w:ascii="Arial" w:eastAsia="Times" w:hAnsi="Arial" w:cs="Arial"/>
          <w:color w:val="auto"/>
          <w:sz w:val="20"/>
          <w:lang w:val="en-AU"/>
        </w:rPr>
        <w:t xml:space="preserve">, </w:t>
      </w:r>
      <w:r w:rsidR="001C5C2A" w:rsidRPr="001C5C2A">
        <w:rPr>
          <w:rFonts w:ascii="Arial" w:eastAsia="Times" w:hAnsi="Arial" w:cs="Arial"/>
          <w:b/>
          <w:color w:val="auto"/>
          <w:sz w:val="20"/>
          <w:lang w:val="en-AU"/>
        </w:rPr>
        <w:t>plus</w:t>
      </w:r>
      <w:r w:rsidR="001C5C2A" w:rsidRPr="001C5C2A">
        <w:rPr>
          <w:rFonts w:ascii="Arial" w:eastAsia="Times" w:hAnsi="Arial" w:cs="Arial"/>
          <w:color w:val="auto"/>
          <w:sz w:val="20"/>
          <w:lang w:val="en-AU"/>
        </w:rPr>
        <w:t xml:space="preserve"> any </w:t>
      </w:r>
      <w:r w:rsidR="005231C4">
        <w:rPr>
          <w:rFonts w:ascii="Arial" w:eastAsia="Times" w:hAnsi="Arial" w:cs="Arial"/>
          <w:color w:val="auto"/>
          <w:sz w:val="20"/>
          <w:lang w:val="en-AU"/>
        </w:rPr>
        <w:t xml:space="preserve">additional </w:t>
      </w:r>
      <w:r w:rsidR="001C5C2A" w:rsidRPr="001C5C2A">
        <w:rPr>
          <w:rFonts w:ascii="Arial" w:eastAsia="Times" w:hAnsi="Arial" w:cs="Arial"/>
          <w:color w:val="auto"/>
          <w:sz w:val="20"/>
          <w:lang w:val="en-AU"/>
        </w:rPr>
        <w:t>feedback (class or individual) if on a separate document,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 to </w:t>
      </w:r>
      <w:r w:rsidR="001C5C2A" w:rsidRPr="001C5C2A">
        <w:rPr>
          <w:rFonts w:ascii="Arial" w:eastAsia="Times" w:hAnsi="Arial" w:cs="Arial"/>
          <w:color w:val="auto"/>
          <w:sz w:val="20"/>
          <w:lang w:val="en-AU"/>
        </w:rPr>
        <w:t>law-enquiries@canterbury.ac.nz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.  The form must be received within </w:t>
      </w:r>
      <w:r w:rsidRPr="001C5C2A">
        <w:rPr>
          <w:rFonts w:ascii="Arial" w:eastAsia="Times" w:hAnsi="Arial" w:cs="Arial"/>
          <w:b/>
          <w:color w:val="auto"/>
          <w:sz w:val="20"/>
          <w:lang w:val="en-AU"/>
        </w:rPr>
        <w:t>5 working days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 </w:t>
      </w:r>
      <w:r w:rsidRPr="001C5C2A">
        <w:rPr>
          <w:rFonts w:ascii="Arial" w:eastAsia="Times" w:hAnsi="Arial" w:cs="Arial"/>
          <w:b/>
          <w:color w:val="auto"/>
          <w:sz w:val="20"/>
          <w:lang w:val="en-AU"/>
        </w:rPr>
        <w:t>of notification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 that the marks have been released.  </w:t>
      </w:r>
      <w:r w:rsidRPr="001C5C2A">
        <w:rPr>
          <w:rFonts w:ascii="Arial" w:eastAsia="Times" w:hAnsi="Arial" w:cs="Arial"/>
          <w:color w:val="auto"/>
          <w:sz w:val="20"/>
          <w:u w:val="single"/>
          <w:lang w:val="en-AU"/>
        </w:rPr>
        <w:t xml:space="preserve">No late applications </w:t>
      </w:r>
      <w:r w:rsidR="001C5C2A" w:rsidRPr="001C5C2A">
        <w:rPr>
          <w:rFonts w:ascii="Arial" w:eastAsia="Times" w:hAnsi="Arial" w:cs="Arial"/>
          <w:color w:val="auto"/>
          <w:sz w:val="20"/>
          <w:u w:val="single"/>
          <w:lang w:val="en-AU"/>
        </w:rPr>
        <w:t xml:space="preserve">for an internal reconsideration </w:t>
      </w:r>
      <w:r w:rsidRPr="001C5C2A">
        <w:rPr>
          <w:rFonts w:ascii="Arial" w:eastAsia="Times" w:hAnsi="Arial" w:cs="Arial"/>
          <w:color w:val="auto"/>
          <w:sz w:val="20"/>
          <w:u w:val="single"/>
          <w:lang w:val="en-AU"/>
        </w:rPr>
        <w:t>will be considered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>.</w:t>
      </w:r>
    </w:p>
    <w:p w:rsidR="003E457C" w:rsidRPr="001C5C2A" w:rsidRDefault="003E457C" w:rsidP="005231C4">
      <w:pPr>
        <w:pStyle w:val="Noparagraphstyle"/>
        <w:tabs>
          <w:tab w:val="left" w:pos="1134"/>
        </w:tabs>
        <w:spacing w:line="240" w:lineRule="auto"/>
        <w:jc w:val="both"/>
        <w:rPr>
          <w:rFonts w:ascii="Arial" w:eastAsia="Times" w:hAnsi="Arial" w:cs="Arial"/>
          <w:color w:val="auto"/>
          <w:sz w:val="20"/>
          <w:lang w:val="en-AU"/>
        </w:rPr>
      </w:pPr>
    </w:p>
    <w:p w:rsidR="003E457C" w:rsidRPr="001C5C2A" w:rsidRDefault="003E457C" w:rsidP="005231C4">
      <w:pPr>
        <w:pStyle w:val="Noparagraphstyle"/>
        <w:tabs>
          <w:tab w:val="left" w:pos="1134"/>
        </w:tabs>
        <w:spacing w:line="240" w:lineRule="auto"/>
        <w:jc w:val="both"/>
        <w:rPr>
          <w:rFonts w:ascii="Arial" w:hAnsi="Arial" w:cs="Arial"/>
          <w:bCs/>
          <w:sz w:val="20"/>
        </w:rPr>
      </w:pP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Please note:  </w:t>
      </w:r>
      <w:r w:rsidRPr="001C5C2A">
        <w:rPr>
          <w:rFonts w:ascii="Arial" w:hAnsi="Arial" w:cs="Arial"/>
          <w:bCs/>
          <w:sz w:val="20"/>
        </w:rPr>
        <w:t>Recommendations for changes to marks are usually limited to those cases where there is clear evidence of an error in the original marking.</w:t>
      </w:r>
    </w:p>
    <w:p w:rsidR="003E457C" w:rsidRPr="001C5C2A" w:rsidRDefault="003E457C" w:rsidP="005231C4">
      <w:pPr>
        <w:pStyle w:val="Noparagraphstyle"/>
        <w:tabs>
          <w:tab w:val="left" w:pos="1134"/>
        </w:tabs>
        <w:spacing w:line="240" w:lineRule="auto"/>
        <w:jc w:val="both"/>
        <w:rPr>
          <w:rFonts w:ascii="Arial" w:eastAsia="Times" w:hAnsi="Arial" w:cs="Arial"/>
          <w:color w:val="auto"/>
          <w:sz w:val="20"/>
          <w:lang w:val="en-AU"/>
        </w:rPr>
      </w:pPr>
    </w:p>
    <w:p w:rsidR="00AF358E" w:rsidRPr="001C5C2A" w:rsidRDefault="001C5C2A" w:rsidP="005231C4">
      <w:pPr>
        <w:pStyle w:val="Noparagraphstyle"/>
        <w:tabs>
          <w:tab w:val="left" w:pos="1134"/>
        </w:tabs>
        <w:spacing w:line="240" w:lineRule="auto"/>
        <w:jc w:val="both"/>
        <w:rPr>
          <w:rFonts w:ascii="Arial" w:eastAsia="Times" w:hAnsi="Arial" w:cs="Arial"/>
          <w:color w:val="auto"/>
          <w:sz w:val="20"/>
          <w:lang w:val="en-AU"/>
        </w:rPr>
      </w:pPr>
      <w:r w:rsidRPr="001C5C2A">
        <w:rPr>
          <w:rFonts w:ascii="Arial" w:eastAsia="Times" w:hAnsi="Arial" w:cs="Arial"/>
          <w:color w:val="auto"/>
          <w:sz w:val="20"/>
          <w:lang w:val="en-AU"/>
        </w:rPr>
        <w:t>On completion of the reconsideration</w:t>
      </w:r>
      <w:r w:rsidR="003E457C" w:rsidRPr="001C5C2A">
        <w:rPr>
          <w:rFonts w:ascii="Arial" w:eastAsia="Times" w:hAnsi="Arial" w:cs="Arial"/>
          <w:color w:val="auto"/>
          <w:sz w:val="20"/>
          <w:lang w:val="en-AU"/>
        </w:rPr>
        <w:t xml:space="preserve"> 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of </w:t>
      </w:r>
      <w:r w:rsidR="003E457C" w:rsidRPr="001C5C2A">
        <w:rPr>
          <w:rFonts w:ascii="Arial" w:eastAsia="Times" w:hAnsi="Arial" w:cs="Arial"/>
          <w:color w:val="auto"/>
          <w:sz w:val="20"/>
          <w:lang w:val="en-AU"/>
        </w:rPr>
        <w:t xml:space="preserve">the assessment, the form will be emailed back to you 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and the decision noted in the </w:t>
      </w:r>
      <w:r>
        <w:rPr>
          <w:rFonts w:ascii="Arial" w:eastAsia="Times" w:hAnsi="Arial" w:cs="Arial"/>
          <w:color w:val="auto"/>
          <w:sz w:val="20"/>
          <w:lang w:val="en-AU"/>
        </w:rPr>
        <w:t xml:space="preserve">relevant 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>S</w:t>
      </w:r>
      <w:r>
        <w:rPr>
          <w:rFonts w:ascii="Arial" w:eastAsia="Times" w:hAnsi="Arial" w:cs="Arial"/>
          <w:color w:val="auto"/>
          <w:sz w:val="20"/>
          <w:lang w:val="en-AU"/>
        </w:rPr>
        <w:t>chool of Law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 xml:space="preserve"> </w:t>
      </w:r>
      <w:r>
        <w:rPr>
          <w:rFonts w:ascii="Arial" w:eastAsia="Times" w:hAnsi="Arial" w:cs="Arial"/>
          <w:color w:val="auto"/>
          <w:sz w:val="20"/>
          <w:lang w:val="en-AU"/>
        </w:rPr>
        <w:t>spreadsheets</w:t>
      </w:r>
      <w:r w:rsidRPr="001C5C2A">
        <w:rPr>
          <w:rFonts w:ascii="Arial" w:eastAsia="Times" w:hAnsi="Arial" w:cs="Arial"/>
          <w:color w:val="auto"/>
          <w:sz w:val="20"/>
          <w:lang w:val="en-AU"/>
        </w:rPr>
        <w:t>.</w:t>
      </w:r>
    </w:p>
    <w:p w:rsidR="00AF358E" w:rsidRDefault="00AF358E" w:rsidP="00AF358E">
      <w:pPr>
        <w:pStyle w:val="Noparagraphstyle"/>
        <w:tabs>
          <w:tab w:val="left" w:pos="1134"/>
        </w:tabs>
        <w:spacing w:line="240" w:lineRule="auto"/>
        <w:rPr>
          <w:rFonts w:ascii="Arial" w:eastAsia="Times" w:hAnsi="Arial" w:cs="Arial"/>
          <w:color w:val="auto"/>
          <w:sz w:val="18"/>
          <w:szCs w:val="18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8379"/>
      </w:tblGrid>
      <w:tr w:rsidR="00706871" w:rsidRPr="00DA6E24" w:rsidTr="001C5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706871" w:rsidRPr="00DA6E24" w:rsidRDefault="00AF358E" w:rsidP="00AF35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t</w:t>
            </w:r>
            <w:r w:rsidR="00706871" w:rsidRPr="00DA6E24">
              <w:rPr>
                <w:rFonts w:ascii="Arial" w:hAnsi="Arial" w:cs="Arial"/>
                <w:sz w:val="20"/>
              </w:rPr>
              <w:t xml:space="preserve">o: </w:t>
            </w:r>
          </w:p>
        </w:tc>
        <w:tc>
          <w:tcPr>
            <w:tcW w:w="8505" w:type="dxa"/>
          </w:tcPr>
          <w:p w:rsidR="00706871" w:rsidRPr="005231C4" w:rsidRDefault="001C5C2A" w:rsidP="007925D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231C4">
              <w:rPr>
                <w:rFonts w:ascii="Arial" w:hAnsi="Arial" w:cs="Arial"/>
                <w:b/>
                <w:sz w:val="20"/>
              </w:rPr>
              <w:t>law-enquiries@canterbury.ac.nz</w:t>
            </w:r>
          </w:p>
        </w:tc>
      </w:tr>
      <w:tr w:rsidR="00706871" w:rsidRPr="00DA6E24" w:rsidTr="001C5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706871" w:rsidRPr="00DA6E24" w:rsidRDefault="00AF358E" w:rsidP="0070687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ID:</w:t>
            </w:r>
          </w:p>
        </w:tc>
        <w:tc>
          <w:tcPr>
            <w:tcW w:w="8505" w:type="dxa"/>
          </w:tcPr>
          <w:p w:rsidR="00706871" w:rsidRPr="00DA6E24" w:rsidRDefault="00706871" w:rsidP="0070687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3E457C" w:rsidRPr="00DA6E24" w:rsidTr="001C5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3E457C" w:rsidRPr="00DA6E24" w:rsidRDefault="003E457C" w:rsidP="0070687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Email:</w:t>
            </w:r>
          </w:p>
        </w:tc>
        <w:tc>
          <w:tcPr>
            <w:tcW w:w="8505" w:type="dxa"/>
          </w:tcPr>
          <w:p w:rsidR="003E457C" w:rsidRPr="00DA6E24" w:rsidRDefault="003E457C" w:rsidP="0070687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65286" w:rsidRPr="00DA6E24" w:rsidTr="001C5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E65286" w:rsidRPr="00DA6E24" w:rsidRDefault="00E65286" w:rsidP="00706871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DA6E24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8505" w:type="dxa"/>
          </w:tcPr>
          <w:p w:rsidR="00E65286" w:rsidRPr="00DA6E24" w:rsidRDefault="00E65286" w:rsidP="00706871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E65286" w:rsidRPr="00DA6E24" w:rsidTr="001C5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E65286" w:rsidRPr="00AF358E" w:rsidRDefault="00AF358E" w:rsidP="00AF35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Course Code: </w:t>
            </w:r>
          </w:p>
        </w:tc>
        <w:tc>
          <w:tcPr>
            <w:tcW w:w="8505" w:type="dxa"/>
          </w:tcPr>
          <w:p w:rsidR="00D45E92" w:rsidRPr="001C5C2A" w:rsidRDefault="00D45E92" w:rsidP="00D45E92">
            <w:pPr>
              <w:tabs>
                <w:tab w:val="left" w:pos="4145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F358E" w:rsidRPr="00DA6E24" w:rsidTr="001C5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AF358E" w:rsidRDefault="00AF358E" w:rsidP="00AF35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 Name:</w:t>
            </w:r>
          </w:p>
        </w:tc>
        <w:tc>
          <w:tcPr>
            <w:tcW w:w="8505" w:type="dxa"/>
          </w:tcPr>
          <w:p w:rsidR="00AF358E" w:rsidRPr="001C5C2A" w:rsidRDefault="00AF358E" w:rsidP="00D45E92">
            <w:pPr>
              <w:tabs>
                <w:tab w:val="left" w:pos="4145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F358E" w:rsidRPr="00DA6E24" w:rsidTr="001C5C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AF358E" w:rsidRDefault="00AF358E" w:rsidP="00AF35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Mark/Grade</w:t>
            </w:r>
            <w:r w:rsidR="003E457C">
              <w:rPr>
                <w:rFonts w:ascii="Arial" w:hAnsi="Arial" w:cs="Arial"/>
                <w:sz w:val="20"/>
              </w:rPr>
              <w:t xml:space="preserve"> Awarded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505" w:type="dxa"/>
          </w:tcPr>
          <w:p w:rsidR="00AF358E" w:rsidRPr="001C5C2A" w:rsidRDefault="00AF358E" w:rsidP="00D45E92">
            <w:pPr>
              <w:tabs>
                <w:tab w:val="left" w:pos="4145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F358E" w:rsidRPr="00DA6E24" w:rsidTr="001C5C2A">
        <w:tblPrEx>
          <w:tblCellMar>
            <w:top w:w="0" w:type="dxa"/>
            <w:bottom w:w="0" w:type="dxa"/>
          </w:tblCellMar>
        </w:tblPrEx>
        <w:trPr>
          <w:cantSplit/>
          <w:trHeight w:val="3314"/>
        </w:trPr>
        <w:tc>
          <w:tcPr>
            <w:tcW w:w="1701" w:type="dxa"/>
          </w:tcPr>
          <w:p w:rsidR="00AF358E" w:rsidRDefault="00AF358E" w:rsidP="00AF35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Explanation of Reason for Reconsideration Request:</w:t>
            </w:r>
          </w:p>
        </w:tc>
        <w:tc>
          <w:tcPr>
            <w:tcW w:w="8505" w:type="dxa"/>
          </w:tcPr>
          <w:p w:rsidR="00AF358E" w:rsidRPr="001C5C2A" w:rsidRDefault="00F20FAE" w:rsidP="00F20FAE">
            <w:pPr>
              <w:tabs>
                <w:tab w:val="left" w:pos="4145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(Type your </w:t>
            </w:r>
            <w:r w:rsidR="003E457C" w:rsidRPr="001C5C2A">
              <w:rPr>
                <w:rFonts w:ascii="Arial" w:hAnsi="Arial" w:cs="Arial"/>
                <w:sz w:val="18"/>
                <w:szCs w:val="18"/>
              </w:rPr>
              <w:t>explanation here)</w:t>
            </w:r>
          </w:p>
        </w:tc>
      </w:tr>
      <w:tr w:rsidR="00AF358E" w:rsidRPr="00DA6E24" w:rsidTr="001C5C2A">
        <w:tblPrEx>
          <w:tblCellMar>
            <w:top w:w="0" w:type="dxa"/>
            <w:bottom w:w="0" w:type="dxa"/>
          </w:tblCellMar>
        </w:tblPrEx>
        <w:trPr>
          <w:cantSplit/>
          <w:trHeight w:val="3532"/>
        </w:trPr>
        <w:tc>
          <w:tcPr>
            <w:tcW w:w="1701" w:type="dxa"/>
          </w:tcPr>
          <w:p w:rsidR="00AF358E" w:rsidRDefault="00AF358E" w:rsidP="00AF35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 Supervisor Decision and Comments:</w:t>
            </w:r>
          </w:p>
        </w:tc>
        <w:tc>
          <w:tcPr>
            <w:tcW w:w="8505" w:type="dxa"/>
          </w:tcPr>
          <w:p w:rsidR="00AF358E" w:rsidRPr="001C5C2A" w:rsidRDefault="00AF358E" w:rsidP="00D45E92">
            <w:pPr>
              <w:tabs>
                <w:tab w:val="left" w:pos="4145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C5C2A">
              <w:rPr>
                <w:rFonts w:ascii="Arial" w:hAnsi="Arial" w:cs="Arial"/>
                <w:sz w:val="18"/>
                <w:szCs w:val="18"/>
              </w:rPr>
              <w:t>(i.e. – No Change of mark / Change of Mark – with further comment/explanation)</w:t>
            </w:r>
          </w:p>
        </w:tc>
      </w:tr>
      <w:tr w:rsidR="003E457C" w:rsidRPr="00DA6E24" w:rsidTr="001C5C2A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701" w:type="dxa"/>
          </w:tcPr>
          <w:p w:rsidR="003E457C" w:rsidRDefault="003E457C" w:rsidP="00AF358E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 Supervisor Name &amp; Date:</w:t>
            </w:r>
          </w:p>
        </w:tc>
        <w:tc>
          <w:tcPr>
            <w:tcW w:w="8505" w:type="dxa"/>
          </w:tcPr>
          <w:p w:rsidR="003E457C" w:rsidRPr="00AF358E" w:rsidRDefault="003E457C" w:rsidP="00D45E92">
            <w:pPr>
              <w:tabs>
                <w:tab w:val="left" w:pos="4145"/>
              </w:tabs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E7766A" w:rsidRPr="001C5C2A" w:rsidRDefault="00E7766A" w:rsidP="00E65286">
      <w:pPr>
        <w:rPr>
          <w:rFonts w:ascii="Arial" w:hAnsi="Arial" w:cs="Arial"/>
          <w:sz w:val="18"/>
          <w:szCs w:val="18"/>
        </w:rPr>
      </w:pPr>
    </w:p>
    <w:sectPr w:rsidR="00E7766A" w:rsidRPr="001C5C2A" w:rsidSect="001C5C2A">
      <w:pgSz w:w="11899" w:h="16838" w:code="9"/>
      <w:pgMar w:top="567" w:right="851" w:bottom="567" w:left="851" w:header="454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74"/>
    <w:rsid w:val="000477A9"/>
    <w:rsid w:val="00086402"/>
    <w:rsid w:val="000E28F7"/>
    <w:rsid w:val="001010F1"/>
    <w:rsid w:val="001C5C2A"/>
    <w:rsid w:val="002137BC"/>
    <w:rsid w:val="00253275"/>
    <w:rsid w:val="00272391"/>
    <w:rsid w:val="003E457C"/>
    <w:rsid w:val="003E6B5E"/>
    <w:rsid w:val="00447884"/>
    <w:rsid w:val="0049313A"/>
    <w:rsid w:val="004C5ED7"/>
    <w:rsid w:val="004D5945"/>
    <w:rsid w:val="004E6669"/>
    <w:rsid w:val="005231C4"/>
    <w:rsid w:val="00560162"/>
    <w:rsid w:val="00640C8D"/>
    <w:rsid w:val="006835C4"/>
    <w:rsid w:val="00691F8A"/>
    <w:rsid w:val="006A20A0"/>
    <w:rsid w:val="006F0488"/>
    <w:rsid w:val="00706871"/>
    <w:rsid w:val="007252C0"/>
    <w:rsid w:val="007925D6"/>
    <w:rsid w:val="007C3BEB"/>
    <w:rsid w:val="0081200D"/>
    <w:rsid w:val="00814EF2"/>
    <w:rsid w:val="00823868"/>
    <w:rsid w:val="008657BF"/>
    <w:rsid w:val="008A47AC"/>
    <w:rsid w:val="00932621"/>
    <w:rsid w:val="009351D6"/>
    <w:rsid w:val="00944A08"/>
    <w:rsid w:val="009C0BAE"/>
    <w:rsid w:val="009D7767"/>
    <w:rsid w:val="00A81BB5"/>
    <w:rsid w:val="00AA4F2A"/>
    <w:rsid w:val="00AE4F2C"/>
    <w:rsid w:val="00AF358E"/>
    <w:rsid w:val="00B3379D"/>
    <w:rsid w:val="00C73ACF"/>
    <w:rsid w:val="00CF1BC9"/>
    <w:rsid w:val="00D36FB6"/>
    <w:rsid w:val="00D45E92"/>
    <w:rsid w:val="00D94C81"/>
    <w:rsid w:val="00D97C3C"/>
    <w:rsid w:val="00DA2943"/>
    <w:rsid w:val="00DA6E24"/>
    <w:rsid w:val="00DB3772"/>
    <w:rsid w:val="00DE1106"/>
    <w:rsid w:val="00DE44FC"/>
    <w:rsid w:val="00E01E76"/>
    <w:rsid w:val="00E23A43"/>
    <w:rsid w:val="00E45174"/>
    <w:rsid w:val="00E65286"/>
    <w:rsid w:val="00E7766A"/>
    <w:rsid w:val="00F20FAE"/>
    <w:rsid w:val="00F31738"/>
    <w:rsid w:val="00FE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689D64C-8997-4D01-BCC1-165346BF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 w:eastAsia="en-AU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88" w:lineRule="atLeast"/>
    </w:pPr>
    <w:rPr>
      <w:rFonts w:ascii="Arial" w:eastAsia="Times New Roman" w:hAnsi="Arial"/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0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c61\Application%20Data\Microsoft\Templates\SD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 Memo.dot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strategy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Text</dc:creator>
  <cp:keywords/>
  <cp:lastModifiedBy>Heather Couch</cp:lastModifiedBy>
  <cp:revision>2</cp:revision>
  <cp:lastPrinted>2021-06-01T01:57:00Z</cp:lastPrinted>
  <dcterms:created xsi:type="dcterms:W3CDTF">2021-07-22T19:56:00Z</dcterms:created>
  <dcterms:modified xsi:type="dcterms:W3CDTF">2021-07-22T19:56:00Z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