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EF6AB" w14:textId="2E2C3B04" w:rsidR="00BE53B6" w:rsidRPr="00BD18D7" w:rsidRDefault="00427057" w:rsidP="00BD18D7">
      <w:pPr>
        <w:spacing w:after="0" w:line="240" w:lineRule="atLeast"/>
        <w:rPr>
          <w:b/>
          <w:bCs/>
          <w:sz w:val="40"/>
          <w:szCs w:val="40"/>
        </w:rPr>
      </w:pPr>
      <w:r w:rsidRPr="00BD18D7">
        <w:rPr>
          <w:b/>
          <w:bCs/>
          <w:sz w:val="40"/>
          <w:szCs w:val="40"/>
        </w:rPr>
        <w:t xml:space="preserve">TECs LNAAT </w:t>
      </w:r>
      <w:r w:rsidR="00BD18D7" w:rsidRPr="00BD18D7">
        <w:rPr>
          <w:b/>
          <w:bCs/>
          <w:sz w:val="40"/>
          <w:szCs w:val="40"/>
        </w:rPr>
        <w:t xml:space="preserve">numeracy </w:t>
      </w:r>
      <w:r w:rsidRPr="00BD18D7">
        <w:rPr>
          <w:b/>
          <w:bCs/>
          <w:sz w:val="40"/>
          <w:szCs w:val="40"/>
        </w:rPr>
        <w:t>assessment</w:t>
      </w:r>
      <w:r w:rsidR="00BD18D7" w:rsidRPr="00BD18D7">
        <w:rPr>
          <w:b/>
          <w:bCs/>
          <w:sz w:val="40"/>
          <w:szCs w:val="40"/>
        </w:rPr>
        <w:t xml:space="preserve"> - FAQs</w:t>
      </w:r>
    </w:p>
    <w:p w14:paraId="14DD8EB9" w14:textId="7433E1D8" w:rsidR="00427057" w:rsidRDefault="00427057" w:rsidP="00BD18D7">
      <w:pPr>
        <w:spacing w:after="0" w:line="240" w:lineRule="atLeast"/>
      </w:pPr>
    </w:p>
    <w:p w14:paraId="350192D3" w14:textId="7D3379E9" w:rsidR="00427057" w:rsidRPr="00BD18D7" w:rsidRDefault="00427057" w:rsidP="00BD18D7">
      <w:pPr>
        <w:spacing w:after="0" w:line="240" w:lineRule="atLeast"/>
        <w:rPr>
          <w:b/>
          <w:bCs/>
        </w:rPr>
      </w:pPr>
      <w:r w:rsidRPr="00BD18D7">
        <w:rPr>
          <w:b/>
          <w:bCs/>
        </w:rPr>
        <w:t xml:space="preserve">Q. Why is this </w:t>
      </w:r>
      <w:r w:rsidR="008235F6">
        <w:rPr>
          <w:b/>
          <w:bCs/>
        </w:rPr>
        <w:t>assessment</w:t>
      </w:r>
      <w:r w:rsidRPr="00BD18D7">
        <w:rPr>
          <w:b/>
          <w:bCs/>
        </w:rPr>
        <w:t xml:space="preserve"> required?</w:t>
      </w:r>
    </w:p>
    <w:p w14:paraId="0B3D9333" w14:textId="2F6DE233" w:rsidR="00427057" w:rsidRDefault="00427057" w:rsidP="00BD18D7">
      <w:pPr>
        <w:spacing w:after="0" w:line="240" w:lineRule="atLeast"/>
      </w:pPr>
      <w:r w:rsidRPr="00BD18D7">
        <w:rPr>
          <w:b/>
          <w:bCs/>
        </w:rPr>
        <w:t>A.</w:t>
      </w:r>
      <w:r>
        <w:t xml:space="preserve"> The Teaching Council believes that by strengthening mathematics/numeracy entry requirements for primary Initial Teacher Education (ITE) programmes, they can contribute to lifting the mathematics capability of primary teachers and support student achievement.</w:t>
      </w:r>
    </w:p>
    <w:p w14:paraId="057CF19A" w14:textId="77777777" w:rsidR="00DF00C1" w:rsidRDefault="00DF00C1" w:rsidP="00BD18D7">
      <w:pPr>
        <w:spacing w:after="0" w:line="240" w:lineRule="atLeast"/>
      </w:pPr>
    </w:p>
    <w:p w14:paraId="6F123BFF" w14:textId="6E4F73D2" w:rsidR="00427057" w:rsidRDefault="007E1F26" w:rsidP="00BD18D7">
      <w:pPr>
        <w:spacing w:after="0" w:line="240" w:lineRule="atLeast"/>
      </w:pPr>
      <w:r>
        <w:t>From 2025</w:t>
      </w:r>
      <w:r w:rsidR="00427057">
        <w:t>, the Teaching Council has determined that the TEC  numeracy assessment (Literacy and Numeracy for Adults Assessment Tool – LNAAT) is a requirement for all student teachers in English medium primary ITE programmes</w:t>
      </w:r>
      <w:r w:rsidR="002B48A1">
        <w:t xml:space="preserve"> across all ITE providers in New Zealand.</w:t>
      </w:r>
    </w:p>
    <w:p w14:paraId="5798F3FB" w14:textId="77777777" w:rsidR="00BD18D7" w:rsidRDefault="00BD18D7" w:rsidP="00BD18D7">
      <w:pPr>
        <w:spacing w:after="0" w:line="240" w:lineRule="atLeast"/>
      </w:pPr>
    </w:p>
    <w:p w14:paraId="13E91671" w14:textId="3C036928" w:rsidR="007E1F26" w:rsidRPr="007E1F26" w:rsidRDefault="007E1F26" w:rsidP="00BD18D7">
      <w:pPr>
        <w:spacing w:after="0" w:line="240" w:lineRule="atLeast"/>
        <w:rPr>
          <w:b/>
          <w:bCs/>
        </w:rPr>
      </w:pPr>
      <w:r w:rsidRPr="007E1F26">
        <w:rPr>
          <w:b/>
          <w:bCs/>
        </w:rPr>
        <w:t>Q. Who is this assessment for?</w:t>
      </w:r>
    </w:p>
    <w:p w14:paraId="36DCDB32" w14:textId="7148198F" w:rsidR="007E1F26" w:rsidRDefault="007E1F26" w:rsidP="00BD18D7">
      <w:pPr>
        <w:spacing w:after="0" w:line="240" w:lineRule="atLeast"/>
      </w:pPr>
      <w:r w:rsidRPr="007E1F26">
        <w:rPr>
          <w:b/>
          <w:bCs/>
        </w:rPr>
        <w:t>A.</w:t>
      </w:r>
      <w:r>
        <w:t xml:space="preserve"> This assessment is only for those applying to English medium Primary teaching programmes (ie not those in the Secondary, Early Childhood or Mātauranga Māori endorsements).</w:t>
      </w:r>
    </w:p>
    <w:p w14:paraId="7331ABFE" w14:textId="77777777" w:rsidR="007E1F26" w:rsidRDefault="007E1F26" w:rsidP="00BD18D7">
      <w:pPr>
        <w:spacing w:after="0" w:line="240" w:lineRule="atLeast"/>
      </w:pPr>
    </w:p>
    <w:p w14:paraId="3EDAC014" w14:textId="3E6E6BB3" w:rsidR="007E1F26" w:rsidRDefault="007E1F26" w:rsidP="00BD18D7">
      <w:pPr>
        <w:spacing w:after="0" w:line="240" w:lineRule="atLeast"/>
      </w:pPr>
      <w:r>
        <w:t>At UC this means Primary applicants in the following qualifications:</w:t>
      </w:r>
    </w:p>
    <w:p w14:paraId="3A29DCD2" w14:textId="4E753E2B" w:rsidR="007E1F26" w:rsidRDefault="007E1F26" w:rsidP="007E1F26">
      <w:pPr>
        <w:pStyle w:val="ListParagraph"/>
        <w:numPr>
          <w:ilvl w:val="0"/>
          <w:numId w:val="1"/>
        </w:numPr>
        <w:spacing w:after="0" w:line="240" w:lineRule="atLeast"/>
      </w:pPr>
      <w:r>
        <w:t>Ako: Bachelor of Teaching and Learning (Primary endorsement)</w:t>
      </w:r>
    </w:p>
    <w:p w14:paraId="3CBCA382" w14:textId="5524A957" w:rsidR="007E1F26" w:rsidRDefault="007E1F26" w:rsidP="007E1F26">
      <w:pPr>
        <w:pStyle w:val="ListParagraph"/>
        <w:numPr>
          <w:ilvl w:val="0"/>
          <w:numId w:val="1"/>
        </w:numPr>
        <w:spacing w:after="0" w:line="240" w:lineRule="atLeast"/>
      </w:pPr>
      <w:r>
        <w:t>Graduate Diploma in Teaching and Learning (Primary endorsement)</w:t>
      </w:r>
    </w:p>
    <w:p w14:paraId="505A05D5" w14:textId="2988D5E1" w:rsidR="007E1F26" w:rsidRDefault="007E1F26" w:rsidP="007E1F26">
      <w:pPr>
        <w:pStyle w:val="ListParagraph"/>
        <w:numPr>
          <w:ilvl w:val="0"/>
          <w:numId w:val="1"/>
        </w:numPr>
        <w:spacing w:after="0" w:line="240" w:lineRule="atLeast"/>
      </w:pPr>
      <w:r>
        <w:t>Postgraduate Diploma in Teaching and Learning (Primary endorsement)</w:t>
      </w:r>
    </w:p>
    <w:p w14:paraId="6D055A52" w14:textId="0A2E0D71" w:rsidR="007E1F26" w:rsidRDefault="007E1F26" w:rsidP="007E1F26">
      <w:pPr>
        <w:pStyle w:val="ListParagraph"/>
        <w:numPr>
          <w:ilvl w:val="0"/>
          <w:numId w:val="1"/>
        </w:numPr>
        <w:spacing w:after="0" w:line="240" w:lineRule="atLeast"/>
      </w:pPr>
      <w:r>
        <w:t>Master of Teaching and Learning (Primary endorsement)</w:t>
      </w:r>
    </w:p>
    <w:p w14:paraId="7AE3BBB7" w14:textId="77777777" w:rsidR="007E1F26" w:rsidRDefault="007E1F26" w:rsidP="00BD18D7">
      <w:pPr>
        <w:spacing w:after="0" w:line="240" w:lineRule="atLeast"/>
      </w:pPr>
    </w:p>
    <w:p w14:paraId="62336C5E" w14:textId="3E29BC96" w:rsidR="007E1F26" w:rsidRPr="007E1F26" w:rsidRDefault="007E1F26" w:rsidP="00BD18D7">
      <w:pPr>
        <w:spacing w:after="0" w:line="240" w:lineRule="atLeast"/>
        <w:rPr>
          <w:b/>
          <w:bCs/>
        </w:rPr>
      </w:pPr>
      <w:r w:rsidRPr="007E1F26">
        <w:rPr>
          <w:b/>
          <w:bCs/>
        </w:rPr>
        <w:t>Q. When do I have to pass this assessment?</w:t>
      </w:r>
    </w:p>
    <w:p w14:paraId="19C229F7" w14:textId="0593233B" w:rsidR="007E1F26" w:rsidRDefault="007E1F26" w:rsidP="00BD18D7">
      <w:pPr>
        <w:spacing w:after="0" w:line="240" w:lineRule="atLeast"/>
      </w:pPr>
      <w:r w:rsidRPr="007E1F26">
        <w:rPr>
          <w:b/>
          <w:bCs/>
        </w:rPr>
        <w:t>A.</w:t>
      </w:r>
      <w:r>
        <w:t xml:space="preserve"> In 2026, applicants in a one year qualification are required to complete the assessment </w:t>
      </w:r>
      <w:r w:rsidRPr="007E1F26">
        <w:rPr>
          <w:b/>
          <w:bCs/>
          <w:u w:val="single"/>
        </w:rPr>
        <w:t>prior to</w:t>
      </w:r>
      <w:r>
        <w:t xml:space="preserve"> enrolling in the programme (ie GradDipTchgLn, PGDipTchgLn or MTchgLn).</w:t>
      </w:r>
    </w:p>
    <w:p w14:paraId="4160EA63" w14:textId="77777777" w:rsidR="007E1F26" w:rsidRDefault="007E1F26" w:rsidP="00BD18D7">
      <w:pPr>
        <w:spacing w:after="0" w:line="240" w:lineRule="atLeast"/>
      </w:pPr>
    </w:p>
    <w:p w14:paraId="090AF221" w14:textId="4C83F159" w:rsidR="007E1F26" w:rsidRDefault="007E1F26" w:rsidP="00BD18D7">
      <w:pPr>
        <w:spacing w:after="0" w:line="240" w:lineRule="atLeast"/>
      </w:pPr>
      <w:r>
        <w:t xml:space="preserve">Students enrolling in Ako:BTchLn in 2026 are required to complete the assessment </w:t>
      </w:r>
      <w:r w:rsidRPr="007E1F26">
        <w:rPr>
          <w:b/>
          <w:bCs/>
          <w:u w:val="single"/>
        </w:rPr>
        <w:t>prior to</w:t>
      </w:r>
      <w:r>
        <w:t xml:space="preserve"> the enrolling in the second year of the programme.</w:t>
      </w:r>
    </w:p>
    <w:p w14:paraId="51059621" w14:textId="77777777" w:rsidR="007E1F26" w:rsidRDefault="007E1F26" w:rsidP="00BD18D7">
      <w:pPr>
        <w:spacing w:after="0" w:line="240" w:lineRule="atLeast"/>
      </w:pPr>
    </w:p>
    <w:p w14:paraId="2070275A" w14:textId="207F06E2" w:rsidR="007E1F26" w:rsidRDefault="007E1F26" w:rsidP="00BD18D7">
      <w:pPr>
        <w:spacing w:after="0" w:line="240" w:lineRule="atLeast"/>
      </w:pPr>
      <w:r>
        <w:t xml:space="preserve">From 2027, all applicants in the Primary English medium are required to pass the assessment </w:t>
      </w:r>
      <w:r w:rsidRPr="007E1F26">
        <w:rPr>
          <w:b/>
          <w:bCs/>
          <w:u w:val="single"/>
        </w:rPr>
        <w:t>prior to</w:t>
      </w:r>
      <w:r>
        <w:t xml:space="preserve"> entry to the programme.</w:t>
      </w:r>
    </w:p>
    <w:p w14:paraId="3A53ADCB" w14:textId="77777777" w:rsidR="007E1F26" w:rsidRDefault="007E1F26" w:rsidP="00BD18D7">
      <w:pPr>
        <w:spacing w:after="0" w:line="240" w:lineRule="atLeast"/>
      </w:pPr>
    </w:p>
    <w:p w14:paraId="1080C413" w14:textId="77777777" w:rsidR="007E1F26" w:rsidRDefault="007E1F26" w:rsidP="007E1F26">
      <w:pPr>
        <w:spacing w:after="0" w:line="240" w:lineRule="atLeast"/>
      </w:pPr>
      <w:r>
        <w:t>There will be a staged approach for one year and multi-year programmes as follows:</w:t>
      </w:r>
    </w:p>
    <w:p w14:paraId="36EECA92" w14:textId="77777777" w:rsidR="007E1F26" w:rsidRDefault="007E1F26" w:rsidP="007E1F26">
      <w:pPr>
        <w:spacing w:after="0" w:line="240" w:lineRule="atLeast"/>
      </w:pPr>
      <w:r>
        <w:rPr>
          <w:noProof/>
        </w:rPr>
        <w:drawing>
          <wp:inline distT="0" distB="0" distL="0" distR="0" wp14:anchorId="01DE0953" wp14:editId="1F57F40C">
            <wp:extent cx="5410200" cy="2105698"/>
            <wp:effectExtent l="0" t="0" r="0" b="8890"/>
            <wp:docPr id="946024409" name="Picture 1" descr="A close-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24409" name="Picture 1" descr="A close-up of a computer screen&#10;&#10;AI-generated content may be incorrect."/>
                    <pic:cNvPicPr/>
                  </pic:nvPicPr>
                  <pic:blipFill>
                    <a:blip r:embed="rId7"/>
                    <a:stretch>
                      <a:fillRect/>
                    </a:stretch>
                  </pic:blipFill>
                  <pic:spPr>
                    <a:xfrm>
                      <a:off x="0" y="0"/>
                      <a:ext cx="5425562" cy="2111677"/>
                    </a:xfrm>
                    <a:prstGeom prst="rect">
                      <a:avLst/>
                    </a:prstGeom>
                  </pic:spPr>
                </pic:pic>
              </a:graphicData>
            </a:graphic>
          </wp:inline>
        </w:drawing>
      </w:r>
    </w:p>
    <w:p w14:paraId="534BA5BF" w14:textId="77777777" w:rsidR="007E1F26" w:rsidRDefault="007E1F26" w:rsidP="00BD18D7">
      <w:pPr>
        <w:spacing w:after="0" w:line="240" w:lineRule="atLeast"/>
      </w:pPr>
    </w:p>
    <w:p w14:paraId="2E8E9676" w14:textId="06346996" w:rsidR="007E1F26" w:rsidRDefault="007E1F26" w:rsidP="00BD18D7">
      <w:pPr>
        <w:spacing w:after="0" w:line="240" w:lineRule="atLeast"/>
        <w:rPr>
          <w:b/>
          <w:bCs/>
        </w:rPr>
      </w:pPr>
      <w:r>
        <w:rPr>
          <w:b/>
          <w:bCs/>
        </w:rPr>
        <w:t>Q. What about the current numeracy assessment that I am meant to pass prior to entry to the programme at UC?</w:t>
      </w:r>
    </w:p>
    <w:p w14:paraId="15CBD75B" w14:textId="29295FC0" w:rsidR="007E1F26" w:rsidRDefault="007E1F26" w:rsidP="00BD18D7">
      <w:pPr>
        <w:spacing w:after="0" w:line="240" w:lineRule="atLeast"/>
      </w:pPr>
      <w:r>
        <w:rPr>
          <w:b/>
          <w:bCs/>
        </w:rPr>
        <w:t>A.</w:t>
      </w:r>
      <w:r w:rsidR="008235F6">
        <w:t xml:space="preserve"> From 2026 the new LNAAT assessment will replace the existing numeracy assessment for applicants in the Primary English medium programmes only. Applicants in the Secondary, Early </w:t>
      </w:r>
      <w:r w:rsidR="008235F6">
        <w:lastRenderedPageBreak/>
        <w:t>Childhood or Mātauranga Māori endorsements will continue to complete the current numeracy assessment as part of their application to enrol at UC.</w:t>
      </w:r>
    </w:p>
    <w:p w14:paraId="5F8CE54D" w14:textId="77777777" w:rsidR="008235F6" w:rsidRDefault="008235F6" w:rsidP="00BD18D7">
      <w:pPr>
        <w:spacing w:after="0" w:line="240" w:lineRule="atLeast"/>
      </w:pPr>
    </w:p>
    <w:p w14:paraId="78425788" w14:textId="251DC304" w:rsidR="008235F6" w:rsidRPr="008235F6" w:rsidRDefault="008235F6" w:rsidP="00BD18D7">
      <w:pPr>
        <w:spacing w:after="0" w:line="240" w:lineRule="atLeast"/>
        <w:rPr>
          <w:b/>
          <w:bCs/>
        </w:rPr>
      </w:pPr>
      <w:r w:rsidRPr="008235F6">
        <w:rPr>
          <w:b/>
          <w:bCs/>
        </w:rPr>
        <w:t>Q. Do I need to pay to undertake the assessment?</w:t>
      </w:r>
    </w:p>
    <w:p w14:paraId="2CB17DEC" w14:textId="413F3B6F" w:rsidR="008235F6" w:rsidRPr="007E1F26" w:rsidRDefault="008235F6" w:rsidP="00BD18D7">
      <w:pPr>
        <w:spacing w:after="0" w:line="240" w:lineRule="atLeast"/>
      </w:pPr>
      <w:r w:rsidRPr="008235F6">
        <w:rPr>
          <w:b/>
          <w:bCs/>
        </w:rPr>
        <w:t>A.</w:t>
      </w:r>
      <w:r>
        <w:t xml:space="preserve"> No – this is a free-to-use online assessment.</w:t>
      </w:r>
    </w:p>
    <w:p w14:paraId="4EB66B20" w14:textId="77777777" w:rsidR="007E1F26" w:rsidRDefault="007E1F26" w:rsidP="00BD18D7">
      <w:pPr>
        <w:spacing w:after="0" w:line="240" w:lineRule="atLeast"/>
      </w:pPr>
    </w:p>
    <w:p w14:paraId="3A31615F" w14:textId="5054626C" w:rsidR="00427057" w:rsidRPr="00BD18D7" w:rsidRDefault="00427057" w:rsidP="00BD18D7">
      <w:pPr>
        <w:spacing w:after="0" w:line="240" w:lineRule="atLeast"/>
        <w:rPr>
          <w:b/>
          <w:bCs/>
        </w:rPr>
      </w:pPr>
      <w:r w:rsidRPr="00BD18D7">
        <w:rPr>
          <w:b/>
          <w:bCs/>
        </w:rPr>
        <w:t xml:space="preserve">Q. What does the </w:t>
      </w:r>
      <w:r w:rsidR="008235F6">
        <w:rPr>
          <w:b/>
          <w:bCs/>
        </w:rPr>
        <w:t>assessment</w:t>
      </w:r>
      <w:r w:rsidRPr="00BD18D7">
        <w:rPr>
          <w:b/>
          <w:bCs/>
        </w:rPr>
        <w:t xml:space="preserve"> involve?</w:t>
      </w:r>
    </w:p>
    <w:p w14:paraId="0C6C8D32" w14:textId="2719FB18" w:rsidR="00BD18D7" w:rsidRDefault="00427057" w:rsidP="00BD18D7">
      <w:pPr>
        <w:spacing w:after="0" w:line="240" w:lineRule="atLeast"/>
      </w:pPr>
      <w:r w:rsidRPr="00BD18D7">
        <w:rPr>
          <w:b/>
          <w:bCs/>
        </w:rPr>
        <w:t>A.</w:t>
      </w:r>
      <w:r>
        <w:t xml:space="preserve"> </w:t>
      </w:r>
      <w:r w:rsidR="00BD18D7">
        <w:t>The LNAAT numeracy assessment</w:t>
      </w:r>
      <w:r w:rsidR="001866BE">
        <w:t xml:space="preserve"> is online and</w:t>
      </w:r>
      <w:r w:rsidR="00BD18D7">
        <w:t xml:space="preserve"> provides students with approximately 30 word problems requiring practical applications of mathematics. Most are multiple choice, but some require filling in the blank or drag-and-drop responses.</w:t>
      </w:r>
    </w:p>
    <w:p w14:paraId="7DEBCB69" w14:textId="77777777" w:rsidR="00BD18D7" w:rsidRDefault="00BD18D7" w:rsidP="00BD18D7">
      <w:pPr>
        <w:spacing w:after="0" w:line="240" w:lineRule="atLeast"/>
      </w:pPr>
    </w:p>
    <w:p w14:paraId="51393A21" w14:textId="21D4DB3F" w:rsidR="00BD18D7" w:rsidRDefault="00BD18D7" w:rsidP="00BD18D7">
      <w:pPr>
        <w:spacing w:after="0" w:line="240" w:lineRule="atLeast"/>
      </w:pPr>
      <w:r>
        <w:t>Content in the LNAAT numeracy assessment includes the following areas:</w:t>
      </w:r>
    </w:p>
    <w:p w14:paraId="20FDD0E0" w14:textId="77777777" w:rsidR="00BD18D7" w:rsidRDefault="00BD18D7" w:rsidP="00BD18D7">
      <w:pPr>
        <w:spacing w:after="0" w:line="240" w:lineRule="atLeast"/>
        <w:rPr>
          <w:b/>
          <w:bCs/>
        </w:rPr>
      </w:pPr>
    </w:p>
    <w:p w14:paraId="23FB9ACA" w14:textId="59E77EF1" w:rsidR="00BD18D7" w:rsidRDefault="00BD18D7" w:rsidP="00BD18D7">
      <w:pPr>
        <w:spacing w:after="0" w:line="240" w:lineRule="atLeast"/>
        <w:rPr>
          <w:b/>
          <w:bCs/>
        </w:rPr>
      </w:pPr>
      <w:r>
        <w:rPr>
          <w:b/>
          <w:bCs/>
        </w:rPr>
        <w:t>Number</w:t>
      </w:r>
    </w:p>
    <w:p w14:paraId="7981DCB4" w14:textId="77777777" w:rsidR="00BD18D7" w:rsidRDefault="00BD18D7" w:rsidP="00BD18D7">
      <w:pPr>
        <w:spacing w:after="0" w:line="240" w:lineRule="atLeast"/>
      </w:pPr>
      <w:r w:rsidRPr="00BD18D7">
        <w:t xml:space="preserve">• Basic facts (e.g., addition, subtraction, multiplication, and division) </w:t>
      </w:r>
    </w:p>
    <w:p w14:paraId="53AA36D3" w14:textId="77777777" w:rsidR="00BD18D7" w:rsidRDefault="00BD18D7" w:rsidP="00BD18D7">
      <w:pPr>
        <w:spacing w:after="0" w:line="240" w:lineRule="atLeast"/>
      </w:pPr>
      <w:r w:rsidRPr="00BD18D7">
        <w:t xml:space="preserve">• Addition, subtraction, and multiplication to at least 3-digit numbers, including integers and decimals  </w:t>
      </w:r>
    </w:p>
    <w:p w14:paraId="3A293F78" w14:textId="77777777" w:rsidR="00BD18D7" w:rsidRDefault="00BD18D7" w:rsidP="00BD18D7">
      <w:pPr>
        <w:spacing w:after="0" w:line="240" w:lineRule="atLeast"/>
      </w:pPr>
      <w:r w:rsidRPr="00BD18D7">
        <w:t xml:space="preserve">• Types of numbers (e.g., factors, multiples, odd/even, exponents, including powers of 10, integers) </w:t>
      </w:r>
    </w:p>
    <w:p w14:paraId="2827A83F" w14:textId="77777777" w:rsidR="00BD18D7" w:rsidRDefault="00BD18D7" w:rsidP="00BD18D7">
      <w:pPr>
        <w:spacing w:after="0" w:line="240" w:lineRule="atLeast"/>
      </w:pPr>
      <w:r w:rsidRPr="00BD18D7">
        <w:t xml:space="preserve">• Place value of decimals, including multiplying and dividing by 10, 100, 1000, and their multiples  </w:t>
      </w:r>
    </w:p>
    <w:p w14:paraId="66ADA3A5" w14:textId="77777777" w:rsidR="00BD18D7" w:rsidRDefault="00BD18D7" w:rsidP="00BD18D7">
      <w:pPr>
        <w:spacing w:after="0" w:line="240" w:lineRule="atLeast"/>
      </w:pPr>
      <w:r w:rsidRPr="00BD18D7">
        <w:t xml:space="preserve">• Order of operations  </w:t>
      </w:r>
    </w:p>
    <w:p w14:paraId="7DE3CC0D" w14:textId="77777777" w:rsidR="00BD18D7" w:rsidRDefault="00BD18D7" w:rsidP="00BD18D7">
      <w:pPr>
        <w:spacing w:after="0" w:line="240" w:lineRule="atLeast"/>
      </w:pPr>
      <w:r w:rsidRPr="00BD18D7">
        <w:t xml:space="preserve">• Rounding to decimal places and significant figures, and rounding whole numbers to the nearest 10, 100, 1000  </w:t>
      </w:r>
    </w:p>
    <w:p w14:paraId="5EB4266E" w14:textId="77777777" w:rsidR="00BD18D7" w:rsidRDefault="00BD18D7" w:rsidP="00BD18D7">
      <w:pPr>
        <w:spacing w:after="0" w:line="240" w:lineRule="atLeast"/>
      </w:pPr>
      <w:r w:rsidRPr="00BD18D7">
        <w:t xml:space="preserve">• Naming and ordering fractions  </w:t>
      </w:r>
    </w:p>
    <w:p w14:paraId="07164872" w14:textId="77777777" w:rsidR="00BD18D7" w:rsidRDefault="00BD18D7" w:rsidP="00BD18D7">
      <w:pPr>
        <w:spacing w:after="0" w:line="240" w:lineRule="atLeast"/>
      </w:pPr>
      <w:r w:rsidRPr="00BD18D7">
        <w:t xml:space="preserve">• Equivalent fractions (e.g., completing a conversion table) </w:t>
      </w:r>
    </w:p>
    <w:p w14:paraId="1F0BED56" w14:textId="77777777" w:rsidR="00BD18D7" w:rsidRDefault="00BD18D7" w:rsidP="00BD18D7">
      <w:pPr>
        <w:spacing w:after="0" w:line="240" w:lineRule="atLeast"/>
      </w:pPr>
      <w:r w:rsidRPr="00BD18D7">
        <w:t xml:space="preserve">• Fractions – addition, subtraction, multiplication, and division  </w:t>
      </w:r>
    </w:p>
    <w:p w14:paraId="41A370CA" w14:textId="77777777" w:rsidR="00BD18D7" w:rsidRDefault="00BD18D7" w:rsidP="00BD18D7">
      <w:pPr>
        <w:spacing w:after="0" w:line="240" w:lineRule="atLeast"/>
      </w:pPr>
      <w:r w:rsidRPr="00BD18D7">
        <w:t xml:space="preserve">• Converting between improper and mixed fractions  </w:t>
      </w:r>
    </w:p>
    <w:p w14:paraId="25ACB4BD" w14:textId="77777777" w:rsidR="00BD18D7" w:rsidRDefault="00BD18D7" w:rsidP="00BD18D7">
      <w:pPr>
        <w:spacing w:after="0" w:line="240" w:lineRule="atLeast"/>
      </w:pPr>
      <w:r w:rsidRPr="00BD18D7">
        <w:t xml:space="preserve">• Converting between fractions, decimals, and percentages  </w:t>
      </w:r>
    </w:p>
    <w:p w14:paraId="231248FC" w14:textId="77777777" w:rsidR="00696640" w:rsidRDefault="00BD18D7" w:rsidP="00BD18D7">
      <w:pPr>
        <w:spacing w:after="0" w:line="240" w:lineRule="atLeast"/>
      </w:pPr>
      <w:r w:rsidRPr="00BD18D7">
        <w:t xml:space="preserve">• Finding a percentage of an amount  </w:t>
      </w:r>
    </w:p>
    <w:p w14:paraId="764B597B" w14:textId="427524D1" w:rsidR="00BD18D7" w:rsidRDefault="00BD18D7" w:rsidP="00BD18D7">
      <w:pPr>
        <w:spacing w:after="0" w:line="240" w:lineRule="atLeast"/>
      </w:pPr>
      <w:r w:rsidRPr="00BD18D7">
        <w:t xml:space="preserve">• Solving reverse percentage problems (e.g., If 60% of a total is 90, what is the total?) </w:t>
      </w:r>
    </w:p>
    <w:p w14:paraId="07393F52" w14:textId="77777777" w:rsidR="00BD18D7" w:rsidRDefault="00BD18D7" w:rsidP="00BD18D7">
      <w:pPr>
        <w:spacing w:after="0" w:line="240" w:lineRule="atLeast"/>
      </w:pPr>
      <w:r w:rsidRPr="00BD18D7">
        <w:t xml:space="preserve">• Ratio  </w:t>
      </w:r>
    </w:p>
    <w:p w14:paraId="7B014B9D" w14:textId="43B4B965" w:rsidR="00BD18D7" w:rsidRDefault="00BD18D7" w:rsidP="00BD18D7">
      <w:pPr>
        <w:spacing w:after="0" w:line="240" w:lineRule="atLeast"/>
      </w:pPr>
      <w:r w:rsidRPr="00BD18D7">
        <w:t>• Understanding and solving proportional reasoning</w:t>
      </w:r>
      <w:r w:rsidRPr="00BD18D7">
        <w:rPr>
          <w:b/>
          <w:bCs/>
        </w:rPr>
        <w:t xml:space="preserve"> </w:t>
      </w:r>
      <w:r w:rsidRPr="00BD18D7">
        <w:t>problems (e.g., if I need 6 eggs to bake 10 cakes, how many eggs will I need to make 15 cakes?)</w:t>
      </w:r>
    </w:p>
    <w:p w14:paraId="7788A3BF" w14:textId="77777777" w:rsidR="00BD18D7" w:rsidRDefault="00BD18D7" w:rsidP="00BD18D7">
      <w:pPr>
        <w:spacing w:after="0" w:line="240" w:lineRule="atLeast"/>
      </w:pPr>
    </w:p>
    <w:p w14:paraId="7F024A98" w14:textId="2E37CC19" w:rsidR="00BD18D7" w:rsidRPr="00BD18D7" w:rsidRDefault="00BD18D7" w:rsidP="00BD18D7">
      <w:pPr>
        <w:spacing w:after="0" w:line="240" w:lineRule="atLeast"/>
        <w:rPr>
          <w:b/>
          <w:bCs/>
        </w:rPr>
      </w:pPr>
      <w:r w:rsidRPr="00BD18D7">
        <w:rPr>
          <w:b/>
          <w:bCs/>
        </w:rPr>
        <w:t>Measurement</w:t>
      </w:r>
    </w:p>
    <w:p w14:paraId="4EE0D061" w14:textId="77777777" w:rsidR="004547AB" w:rsidRDefault="004547AB" w:rsidP="00BD18D7">
      <w:pPr>
        <w:spacing w:after="0" w:line="240" w:lineRule="atLeast"/>
      </w:pPr>
      <w:r w:rsidRPr="004547AB">
        <w:t xml:space="preserve">• Converting between metric units of length, area, and volume  </w:t>
      </w:r>
    </w:p>
    <w:p w14:paraId="201DD188" w14:textId="77777777" w:rsidR="004547AB" w:rsidRDefault="004547AB" w:rsidP="00BD18D7">
      <w:pPr>
        <w:spacing w:after="0" w:line="240" w:lineRule="atLeast"/>
      </w:pPr>
      <w:r w:rsidRPr="004547AB">
        <w:t>• Appropriate units and metric conversions: length, area, capacity (liquids), mass (weight)</w:t>
      </w:r>
    </w:p>
    <w:p w14:paraId="4287AA9E" w14:textId="77777777" w:rsidR="004547AB" w:rsidRDefault="004547AB" w:rsidP="00BD18D7">
      <w:pPr>
        <w:spacing w:after="0" w:line="240" w:lineRule="atLeast"/>
      </w:pPr>
      <w:r w:rsidRPr="004547AB">
        <w:t xml:space="preserve">• Finding perimeter, circumference, area of 2-dimensional shapes (circle, square, rectangle, triangle, parallelogram, regular and irregular polygon, and composite shapes) </w:t>
      </w:r>
    </w:p>
    <w:p w14:paraId="1F17F313" w14:textId="77777777" w:rsidR="004547AB" w:rsidRDefault="004547AB" w:rsidP="00BD18D7">
      <w:pPr>
        <w:spacing w:after="0" w:line="240" w:lineRule="atLeast"/>
      </w:pPr>
      <w:r w:rsidRPr="004547AB">
        <w:t xml:space="preserve">• Finding the volume and surface area of 3-dimensional shapes (e.g., cuboid, prism) </w:t>
      </w:r>
    </w:p>
    <w:p w14:paraId="15581D3D" w14:textId="69A94DBB" w:rsidR="00BD18D7" w:rsidRDefault="004547AB" w:rsidP="00BD18D7">
      <w:pPr>
        <w:spacing w:after="0" w:line="240" w:lineRule="atLeast"/>
      </w:pPr>
      <w:r w:rsidRPr="004547AB">
        <w:t>• Performing calculations involving time</w:t>
      </w:r>
    </w:p>
    <w:p w14:paraId="568A0EC6" w14:textId="77777777" w:rsidR="008235F6" w:rsidRDefault="008235F6" w:rsidP="00BD18D7">
      <w:pPr>
        <w:spacing w:after="0" w:line="240" w:lineRule="atLeast"/>
      </w:pPr>
    </w:p>
    <w:p w14:paraId="19692E00" w14:textId="21A0FC1E" w:rsidR="008235F6" w:rsidRPr="008235F6" w:rsidRDefault="008235F6" w:rsidP="00BD18D7">
      <w:pPr>
        <w:spacing w:after="0" w:line="240" w:lineRule="atLeast"/>
        <w:rPr>
          <w:b/>
          <w:bCs/>
        </w:rPr>
      </w:pPr>
      <w:r w:rsidRPr="008235F6">
        <w:rPr>
          <w:b/>
          <w:bCs/>
        </w:rPr>
        <w:t>Q. How long does the assessment take?</w:t>
      </w:r>
    </w:p>
    <w:p w14:paraId="457FC04B" w14:textId="0B8B9928" w:rsidR="008235F6" w:rsidRPr="00BD18D7" w:rsidRDefault="008235F6" w:rsidP="00BD18D7">
      <w:pPr>
        <w:spacing w:after="0" w:line="240" w:lineRule="atLeast"/>
      </w:pPr>
      <w:r w:rsidRPr="008235F6">
        <w:rPr>
          <w:b/>
          <w:bCs/>
        </w:rPr>
        <w:t>A.</w:t>
      </w:r>
      <w:r>
        <w:t xml:space="preserve"> T</w:t>
      </w:r>
      <w:r w:rsidR="001866BE">
        <w:t>he assessment t</w:t>
      </w:r>
      <w:r>
        <w:t>ypically</w:t>
      </w:r>
      <w:r w:rsidR="001866BE">
        <w:t xml:space="preserve"> takes</w:t>
      </w:r>
      <w:r>
        <w:t xml:space="preserve"> 45-60 minutes to complete.</w:t>
      </w:r>
    </w:p>
    <w:p w14:paraId="0B840F9A" w14:textId="77777777" w:rsidR="00BD18D7" w:rsidRDefault="00BD18D7" w:rsidP="00BD18D7">
      <w:pPr>
        <w:spacing w:after="0" w:line="240" w:lineRule="atLeast"/>
      </w:pPr>
    </w:p>
    <w:p w14:paraId="26DD1DF6" w14:textId="2F4F9073" w:rsidR="004547AB" w:rsidRPr="004547AB" w:rsidRDefault="004547AB" w:rsidP="00BD18D7">
      <w:pPr>
        <w:spacing w:after="0" w:line="240" w:lineRule="atLeast"/>
        <w:rPr>
          <w:b/>
          <w:bCs/>
        </w:rPr>
      </w:pPr>
      <w:r w:rsidRPr="004547AB">
        <w:rPr>
          <w:b/>
          <w:bCs/>
        </w:rPr>
        <w:t xml:space="preserve">Q. What </w:t>
      </w:r>
      <w:r>
        <w:rPr>
          <w:b/>
          <w:bCs/>
        </w:rPr>
        <w:t>score</w:t>
      </w:r>
      <w:r w:rsidRPr="004547AB">
        <w:rPr>
          <w:b/>
          <w:bCs/>
        </w:rPr>
        <w:t xml:space="preserve"> do I need to achieve?</w:t>
      </w:r>
    </w:p>
    <w:p w14:paraId="68D7079C" w14:textId="0C3A2EB4" w:rsidR="0052239D" w:rsidRDefault="004547AB" w:rsidP="00BD18D7">
      <w:pPr>
        <w:spacing w:after="0" w:line="240" w:lineRule="atLeast"/>
      </w:pPr>
      <w:r w:rsidRPr="004547AB">
        <w:rPr>
          <w:b/>
          <w:bCs/>
        </w:rPr>
        <w:t>A.</w:t>
      </w:r>
      <w:r>
        <w:t xml:space="preserve"> </w:t>
      </w:r>
      <w:r w:rsidR="0052239D">
        <w:t xml:space="preserve">The Teaching Council has determined that passing the prescribed assessment will entail a score of </w:t>
      </w:r>
      <w:r w:rsidR="00D0143B">
        <w:t xml:space="preserve">690 or higher (which </w:t>
      </w:r>
      <w:r w:rsidR="0052239D">
        <w:t>is generally predictive of success at NCEA Level 2).</w:t>
      </w:r>
    </w:p>
    <w:p w14:paraId="25BC1809" w14:textId="77777777" w:rsidR="0052239D" w:rsidRDefault="0052239D" w:rsidP="00BD18D7">
      <w:pPr>
        <w:spacing w:after="0" w:line="240" w:lineRule="atLeast"/>
      </w:pPr>
    </w:p>
    <w:p w14:paraId="5C2C11E9" w14:textId="77777777" w:rsidR="00D0143B" w:rsidRDefault="00D0143B" w:rsidP="00BD18D7">
      <w:pPr>
        <w:spacing w:after="0" w:line="240" w:lineRule="atLeast"/>
        <w:rPr>
          <w:b/>
          <w:bCs/>
        </w:rPr>
      </w:pPr>
    </w:p>
    <w:p w14:paraId="4BB21A4C" w14:textId="62331150" w:rsidR="004547AB" w:rsidRPr="004547AB" w:rsidRDefault="004547AB" w:rsidP="00BD18D7">
      <w:pPr>
        <w:spacing w:after="0" w:line="240" w:lineRule="atLeast"/>
        <w:rPr>
          <w:b/>
          <w:bCs/>
        </w:rPr>
      </w:pPr>
      <w:r w:rsidRPr="004547AB">
        <w:rPr>
          <w:b/>
          <w:bCs/>
        </w:rPr>
        <w:lastRenderedPageBreak/>
        <w:t>Q. What if I do not achieve a score of 690 or higher?</w:t>
      </w:r>
    </w:p>
    <w:p w14:paraId="19628C7C" w14:textId="31D7EC97" w:rsidR="004547AB" w:rsidRDefault="004547AB" w:rsidP="00BD18D7">
      <w:pPr>
        <w:spacing w:after="0" w:line="240" w:lineRule="atLeast"/>
      </w:pPr>
      <w:r w:rsidRPr="004547AB">
        <w:rPr>
          <w:b/>
          <w:bCs/>
        </w:rPr>
        <w:t>A.</w:t>
      </w:r>
      <w:r>
        <w:t xml:space="preserve"> You are allowed to re-sit the assessment if you do not achieve the score</w:t>
      </w:r>
      <w:r w:rsidR="00DF00C1">
        <w:t xml:space="preserve"> </w:t>
      </w:r>
      <w:r>
        <w:t xml:space="preserve">on the first attempt. </w:t>
      </w:r>
    </w:p>
    <w:p w14:paraId="2681C428" w14:textId="1145EBD6" w:rsidR="00696640" w:rsidRDefault="00696640" w:rsidP="00BD18D7">
      <w:pPr>
        <w:spacing w:after="0" w:line="240" w:lineRule="atLeast"/>
      </w:pPr>
      <w:r>
        <w:t>Should you not pass the assessment following a resit, we will be in touch to discuss the next steps with you.</w:t>
      </w:r>
    </w:p>
    <w:p w14:paraId="766023FC" w14:textId="77777777" w:rsidR="004547AB" w:rsidRDefault="004547AB" w:rsidP="00BD18D7">
      <w:pPr>
        <w:spacing w:after="0" w:line="240" w:lineRule="atLeast"/>
      </w:pPr>
    </w:p>
    <w:p w14:paraId="3AA581DD" w14:textId="319E9242" w:rsidR="004547AB" w:rsidRPr="004547AB" w:rsidRDefault="004547AB" w:rsidP="00BD18D7">
      <w:pPr>
        <w:spacing w:after="0" w:line="240" w:lineRule="atLeast"/>
        <w:rPr>
          <w:b/>
          <w:bCs/>
        </w:rPr>
      </w:pPr>
      <w:r w:rsidRPr="004547AB">
        <w:rPr>
          <w:b/>
          <w:bCs/>
        </w:rPr>
        <w:t>Q. When will the assessment be available to take?</w:t>
      </w:r>
    </w:p>
    <w:p w14:paraId="472675D7" w14:textId="613A6056" w:rsidR="004547AB" w:rsidRDefault="004547AB" w:rsidP="00BD18D7">
      <w:pPr>
        <w:spacing w:after="0" w:line="240" w:lineRule="atLeast"/>
      </w:pPr>
      <w:r w:rsidRPr="004547AB">
        <w:rPr>
          <w:b/>
          <w:bCs/>
        </w:rPr>
        <w:t>A.</w:t>
      </w:r>
      <w:r>
        <w:t xml:space="preserve"> </w:t>
      </w:r>
      <w:r w:rsidR="008235F6">
        <w:t>The first step is to apply for one of our Teaching qualifications (primary endorsement). As we progress your application, we will contact you with the access information and code required to undertake the assessment.</w:t>
      </w:r>
      <w:r w:rsidR="00696640">
        <w:t xml:space="preserve"> We need to set up your details and access to the system before you can undertake the assessment.</w:t>
      </w:r>
    </w:p>
    <w:p w14:paraId="4B04EBF7" w14:textId="77777777" w:rsidR="004547AB" w:rsidRDefault="004547AB" w:rsidP="00BD18D7">
      <w:pPr>
        <w:spacing w:after="0" w:line="240" w:lineRule="atLeast"/>
      </w:pPr>
    </w:p>
    <w:p w14:paraId="3EDCD08F" w14:textId="654D0A06" w:rsidR="004547AB" w:rsidRPr="00DF00C1" w:rsidRDefault="00DF00C1" w:rsidP="00BD18D7">
      <w:pPr>
        <w:spacing w:after="0" w:line="240" w:lineRule="atLeast"/>
        <w:rPr>
          <w:b/>
          <w:bCs/>
        </w:rPr>
      </w:pPr>
      <w:r w:rsidRPr="00DF00C1">
        <w:rPr>
          <w:b/>
          <w:bCs/>
        </w:rPr>
        <w:t>Q. How do I access the test?</w:t>
      </w:r>
    </w:p>
    <w:p w14:paraId="5A1A8399" w14:textId="3A4E201F" w:rsidR="00DF00C1" w:rsidRDefault="00DF00C1" w:rsidP="00BD18D7">
      <w:pPr>
        <w:spacing w:after="0" w:line="240" w:lineRule="atLeast"/>
      </w:pPr>
      <w:r w:rsidRPr="00DF00C1">
        <w:rPr>
          <w:b/>
          <w:bCs/>
        </w:rPr>
        <w:t>A.</w:t>
      </w:r>
      <w:r>
        <w:t xml:space="preserve"> </w:t>
      </w:r>
      <w:r w:rsidR="001866BE">
        <w:t xml:space="preserve">You will be provided with an assessment time period in which you can take the assessment. </w:t>
      </w:r>
      <w:r>
        <w:t xml:space="preserve">Close to the assessment time, we will send you an email with a Student Code that you need to use to access the online assessment. </w:t>
      </w:r>
    </w:p>
    <w:p w14:paraId="2F74EEBC" w14:textId="77777777" w:rsidR="000264E3" w:rsidRPr="00D0143B" w:rsidRDefault="000264E3" w:rsidP="00BD18D7">
      <w:pPr>
        <w:spacing w:after="0" w:line="240" w:lineRule="atLeast"/>
        <w:rPr>
          <w:sz w:val="16"/>
          <w:szCs w:val="16"/>
        </w:rPr>
      </w:pPr>
    </w:p>
    <w:p w14:paraId="1DEDF2F0" w14:textId="4CAA0CAC" w:rsidR="000264E3" w:rsidRPr="00E819D0" w:rsidRDefault="00163254" w:rsidP="00BD18D7">
      <w:pPr>
        <w:spacing w:after="0" w:line="240" w:lineRule="atLeast"/>
        <w:rPr>
          <w:b/>
          <w:bCs/>
          <w:sz w:val="36"/>
          <w:szCs w:val="36"/>
        </w:rPr>
      </w:pPr>
      <w:r w:rsidRPr="00E819D0">
        <w:rPr>
          <w:b/>
          <w:bCs/>
          <w:sz w:val="36"/>
          <w:szCs w:val="36"/>
        </w:rPr>
        <w:t>Website link</w:t>
      </w:r>
      <w:r w:rsidR="00E819D0">
        <w:rPr>
          <w:b/>
          <w:bCs/>
          <w:sz w:val="36"/>
          <w:szCs w:val="36"/>
        </w:rPr>
        <w:t>s</w:t>
      </w:r>
      <w:r w:rsidRPr="00E819D0">
        <w:rPr>
          <w:b/>
          <w:bCs/>
          <w:sz w:val="36"/>
          <w:szCs w:val="36"/>
        </w:rPr>
        <w:t xml:space="preserve"> for practice experience:</w:t>
      </w:r>
    </w:p>
    <w:p w14:paraId="3463B34A" w14:textId="77777777" w:rsidR="000264E3" w:rsidRPr="00D0143B" w:rsidRDefault="000264E3" w:rsidP="00BD18D7">
      <w:pPr>
        <w:spacing w:after="0" w:line="240" w:lineRule="atLeast"/>
        <w:rPr>
          <w:sz w:val="16"/>
          <w:szCs w:val="16"/>
        </w:rPr>
      </w:pPr>
    </w:p>
    <w:p w14:paraId="0F812C9A" w14:textId="03C8EF1F" w:rsidR="000264E3" w:rsidRPr="000264E3" w:rsidRDefault="000264E3" w:rsidP="000264E3">
      <w:pPr>
        <w:spacing w:after="0" w:line="240" w:lineRule="atLeast"/>
        <w:rPr>
          <w:b/>
          <w:bCs/>
        </w:rPr>
      </w:pPr>
      <w:hyperlink r:id="rId8" w:history="1">
        <w:r w:rsidRPr="000264E3">
          <w:rPr>
            <w:rStyle w:val="Hyperlink"/>
            <w:b/>
            <w:bCs/>
          </w:rPr>
          <w:t>Pathways Awarua</w:t>
        </w:r>
      </w:hyperlink>
      <w:r w:rsidR="00E819D0">
        <w:t>*</w:t>
      </w:r>
    </w:p>
    <w:p w14:paraId="6998CF8F" w14:textId="77777777" w:rsidR="000264E3" w:rsidRPr="000264E3" w:rsidRDefault="000264E3" w:rsidP="000264E3">
      <w:pPr>
        <w:spacing w:after="0" w:line="240" w:lineRule="atLeast"/>
      </w:pPr>
      <w:r w:rsidRPr="000264E3">
        <w:t>NZ based</w:t>
      </w:r>
    </w:p>
    <w:p w14:paraId="265F82F5" w14:textId="77777777" w:rsidR="000264E3" w:rsidRPr="000264E3" w:rsidRDefault="000264E3" w:rsidP="000264E3">
      <w:pPr>
        <w:spacing w:after="0" w:line="240" w:lineRule="atLeast"/>
      </w:pPr>
      <w:r w:rsidRPr="000264E3">
        <w:t>Developed by Tertiary Education Commission</w:t>
      </w:r>
    </w:p>
    <w:p w14:paraId="392FBAF5" w14:textId="77777777" w:rsidR="000264E3" w:rsidRPr="000264E3" w:rsidRDefault="000264E3" w:rsidP="000264E3">
      <w:pPr>
        <w:spacing w:after="0" w:line="240" w:lineRule="atLeast"/>
      </w:pPr>
      <w:r w:rsidRPr="000264E3">
        <w:t>Modules linked to steps 2-6 of the Learning Progressions for Adults</w:t>
      </w:r>
    </w:p>
    <w:p w14:paraId="77242D8E" w14:textId="77777777" w:rsidR="000264E3" w:rsidRPr="000264E3" w:rsidRDefault="000264E3" w:rsidP="000264E3">
      <w:pPr>
        <w:spacing w:after="0" w:line="240" w:lineRule="atLeast"/>
      </w:pPr>
      <w:r w:rsidRPr="000264E3">
        <w:t>Demo page – can try some modules without signing up</w:t>
      </w:r>
    </w:p>
    <w:p w14:paraId="41F497A6" w14:textId="77777777" w:rsidR="000264E3" w:rsidRPr="000264E3" w:rsidRDefault="000264E3" w:rsidP="000264E3">
      <w:pPr>
        <w:spacing w:after="0" w:line="240" w:lineRule="atLeast"/>
      </w:pPr>
      <w:r w:rsidRPr="000264E3">
        <w:t xml:space="preserve">Can register for a </w:t>
      </w:r>
      <w:hyperlink r:id="rId9" w:history="1">
        <w:r w:rsidRPr="000264E3">
          <w:rPr>
            <w:rStyle w:val="Hyperlink"/>
          </w:rPr>
          <w:t>free account</w:t>
        </w:r>
      </w:hyperlink>
    </w:p>
    <w:p w14:paraId="5F6A86E8" w14:textId="77777777" w:rsidR="000264E3" w:rsidRPr="000264E3" w:rsidRDefault="000264E3" w:rsidP="000264E3">
      <w:pPr>
        <w:spacing w:after="0" w:line="240" w:lineRule="atLeast"/>
      </w:pPr>
      <w:r w:rsidRPr="000264E3">
        <w:t>Module 2 begins with very basic maths, e.g. adding to 20, subtraction</w:t>
      </w:r>
    </w:p>
    <w:p w14:paraId="14C656B0" w14:textId="14438C2D" w:rsidR="000264E3" w:rsidRPr="000264E3" w:rsidRDefault="000264E3" w:rsidP="000264E3">
      <w:pPr>
        <w:spacing w:after="0" w:line="240" w:lineRule="atLeast"/>
      </w:pPr>
      <w:r w:rsidRPr="000264E3">
        <w:t xml:space="preserve">Modules get progressively harder </w:t>
      </w:r>
    </w:p>
    <w:p w14:paraId="17F860B4" w14:textId="46B7CD15" w:rsidR="000264E3" w:rsidRPr="00E819D0" w:rsidRDefault="00E819D0" w:rsidP="000264E3">
      <w:pPr>
        <w:spacing w:after="0" w:line="240" w:lineRule="atLeast"/>
        <w:rPr>
          <w:b/>
          <w:bCs/>
        </w:rPr>
      </w:pPr>
      <w:r w:rsidRPr="00E819D0">
        <w:rPr>
          <w:highlight w:val="yellow"/>
        </w:rPr>
        <w:t>*</w:t>
      </w:r>
      <w:r w:rsidRPr="00E819D0">
        <w:rPr>
          <w:b/>
          <w:bCs/>
          <w:highlight w:val="yellow"/>
        </w:rPr>
        <w:t>we recommend this resource link – particularly modules 4-6</w:t>
      </w:r>
      <w:r w:rsidRPr="00E819D0">
        <w:rPr>
          <w:b/>
          <w:bCs/>
        </w:rPr>
        <w:t xml:space="preserve"> </w:t>
      </w:r>
    </w:p>
    <w:p w14:paraId="2336006F" w14:textId="77777777" w:rsidR="00E819D0" w:rsidRPr="000264E3" w:rsidRDefault="00E819D0" w:rsidP="000264E3">
      <w:pPr>
        <w:spacing w:after="0" w:line="240" w:lineRule="atLeast"/>
      </w:pPr>
    </w:p>
    <w:p w14:paraId="2EA286CC" w14:textId="129D8457" w:rsidR="000264E3" w:rsidRPr="000264E3" w:rsidRDefault="000264E3" w:rsidP="000264E3">
      <w:pPr>
        <w:spacing w:after="0" w:line="240" w:lineRule="atLeast"/>
        <w:rPr>
          <w:b/>
          <w:bCs/>
        </w:rPr>
      </w:pPr>
      <w:hyperlink r:id="rId10" w:history="1">
        <w:r w:rsidRPr="000264E3">
          <w:rPr>
            <w:rStyle w:val="Hyperlink"/>
            <w:b/>
            <w:bCs/>
          </w:rPr>
          <w:t>National Numeracy</w:t>
        </w:r>
      </w:hyperlink>
    </w:p>
    <w:p w14:paraId="2C1A1CCC" w14:textId="77777777" w:rsidR="000264E3" w:rsidRPr="000264E3" w:rsidRDefault="000264E3" w:rsidP="000264E3">
      <w:pPr>
        <w:spacing w:after="0" w:line="240" w:lineRule="atLeast"/>
      </w:pPr>
      <w:r w:rsidRPr="000264E3">
        <w:t xml:space="preserve">UK based </w:t>
      </w:r>
    </w:p>
    <w:p w14:paraId="00CF8C0A" w14:textId="77777777" w:rsidR="000264E3" w:rsidRPr="000264E3" w:rsidRDefault="000264E3" w:rsidP="000264E3">
      <w:pPr>
        <w:spacing w:after="0" w:line="240" w:lineRule="atLeast"/>
      </w:pPr>
      <w:r w:rsidRPr="000264E3">
        <w:t>Have to register for a free account</w:t>
      </w:r>
    </w:p>
    <w:p w14:paraId="353C0B83" w14:textId="77777777" w:rsidR="000264E3" w:rsidRPr="000264E3" w:rsidRDefault="000264E3" w:rsidP="000264E3">
      <w:pPr>
        <w:spacing w:after="0" w:line="240" w:lineRule="atLeast"/>
      </w:pPr>
      <w:r w:rsidRPr="000264E3">
        <w:t>Has a quiz to assess current level</w:t>
      </w:r>
    </w:p>
    <w:p w14:paraId="5B927D0D" w14:textId="77777777" w:rsidR="000264E3" w:rsidRPr="000264E3" w:rsidRDefault="000264E3" w:rsidP="000264E3">
      <w:pPr>
        <w:spacing w:after="0" w:line="240" w:lineRule="atLeast"/>
      </w:pPr>
      <w:r w:rsidRPr="000264E3">
        <w:t>Adaptive questions</w:t>
      </w:r>
    </w:p>
    <w:p w14:paraId="1DD4469C" w14:textId="77777777" w:rsidR="000264E3" w:rsidRPr="000264E3" w:rsidRDefault="000264E3" w:rsidP="000264E3">
      <w:pPr>
        <w:spacing w:after="0" w:line="240" w:lineRule="atLeast"/>
      </w:pPr>
      <w:r w:rsidRPr="000264E3">
        <w:t>Good way to gauge current level</w:t>
      </w:r>
    </w:p>
    <w:p w14:paraId="73A59999" w14:textId="77777777" w:rsidR="000264E3" w:rsidRPr="000264E3" w:rsidRDefault="000264E3" w:rsidP="000264E3">
      <w:pPr>
        <w:spacing w:after="0" w:line="240" w:lineRule="atLeast"/>
      </w:pPr>
      <w:r w:rsidRPr="000264E3">
        <w:t>To get results have to enter DOB, a UK Postcode and UK Local Authority</w:t>
      </w:r>
    </w:p>
    <w:p w14:paraId="33027500" w14:textId="77777777" w:rsidR="000264E3" w:rsidRPr="000264E3" w:rsidRDefault="000264E3" w:rsidP="000264E3">
      <w:pPr>
        <w:spacing w:after="0" w:line="240" w:lineRule="atLeast"/>
      </w:pPr>
    </w:p>
    <w:p w14:paraId="004F4291" w14:textId="77777777" w:rsidR="000264E3" w:rsidRPr="000264E3" w:rsidRDefault="000264E3" w:rsidP="000264E3">
      <w:pPr>
        <w:spacing w:after="0" w:line="240" w:lineRule="atLeast"/>
        <w:rPr>
          <w:b/>
          <w:bCs/>
        </w:rPr>
      </w:pPr>
      <w:hyperlink r:id="rId11" w:history="1">
        <w:r w:rsidRPr="000264E3">
          <w:rPr>
            <w:rStyle w:val="Hyperlink"/>
            <w:b/>
            <w:bCs/>
          </w:rPr>
          <w:t>Maths Query</w:t>
        </w:r>
      </w:hyperlink>
    </w:p>
    <w:p w14:paraId="7BB965AD" w14:textId="77777777" w:rsidR="000264E3" w:rsidRPr="000264E3" w:rsidRDefault="000264E3" w:rsidP="000264E3">
      <w:pPr>
        <w:spacing w:after="0" w:line="240" w:lineRule="atLeast"/>
      </w:pPr>
      <w:r w:rsidRPr="000264E3">
        <w:t>USA based</w:t>
      </w:r>
    </w:p>
    <w:p w14:paraId="127E961D" w14:textId="77777777" w:rsidR="000264E3" w:rsidRPr="000264E3" w:rsidRDefault="000264E3" w:rsidP="000264E3">
      <w:pPr>
        <w:spacing w:after="0" w:line="240" w:lineRule="atLeast"/>
      </w:pPr>
      <w:r w:rsidRPr="000264E3">
        <w:t>Free to use</w:t>
      </w:r>
    </w:p>
    <w:p w14:paraId="1D518691" w14:textId="77777777" w:rsidR="000264E3" w:rsidRPr="000264E3" w:rsidRDefault="000264E3" w:rsidP="000264E3">
      <w:pPr>
        <w:spacing w:after="0" w:line="240" w:lineRule="atLeast"/>
      </w:pPr>
      <w:r w:rsidRPr="000264E3">
        <w:t>Doesn’t require sign-in</w:t>
      </w:r>
    </w:p>
    <w:p w14:paraId="5BA42CB6" w14:textId="77777777" w:rsidR="000264E3" w:rsidRPr="000264E3" w:rsidRDefault="000264E3" w:rsidP="000264E3">
      <w:pPr>
        <w:spacing w:after="0" w:line="240" w:lineRule="atLeast"/>
      </w:pPr>
      <w:r w:rsidRPr="000264E3">
        <w:t>Amazon affiliate</w:t>
      </w:r>
    </w:p>
    <w:p w14:paraId="44541942" w14:textId="77777777" w:rsidR="000264E3" w:rsidRPr="000264E3" w:rsidRDefault="000264E3" w:rsidP="000264E3">
      <w:pPr>
        <w:spacing w:after="0" w:line="240" w:lineRule="atLeast"/>
      </w:pPr>
      <w:r w:rsidRPr="000264E3">
        <w:t>Grouped into series of topics, e.g. arithmetic, algebra, geometry etc.</w:t>
      </w:r>
    </w:p>
    <w:p w14:paraId="6959DC54" w14:textId="77777777" w:rsidR="000264E3" w:rsidRPr="000264E3" w:rsidRDefault="000264E3" w:rsidP="000264E3">
      <w:pPr>
        <w:spacing w:after="0" w:line="240" w:lineRule="atLeast"/>
      </w:pPr>
      <w:r w:rsidRPr="000264E3">
        <w:t>Includes questions, examples and pdf worksheets</w:t>
      </w:r>
    </w:p>
    <w:p w14:paraId="37667D2D" w14:textId="77777777" w:rsidR="000264E3" w:rsidRPr="000264E3" w:rsidRDefault="000264E3" w:rsidP="000264E3">
      <w:pPr>
        <w:spacing w:after="0" w:line="240" w:lineRule="atLeast"/>
      </w:pPr>
      <w:r w:rsidRPr="000264E3">
        <w:t>Not interactive</w:t>
      </w:r>
    </w:p>
    <w:p w14:paraId="71DCE815" w14:textId="77777777" w:rsidR="000264E3" w:rsidRPr="000264E3" w:rsidRDefault="000264E3" w:rsidP="000264E3">
      <w:pPr>
        <w:spacing w:after="0" w:line="240" w:lineRule="atLeast"/>
      </w:pPr>
    </w:p>
    <w:p w14:paraId="42C06B6F" w14:textId="77777777" w:rsidR="000264E3" w:rsidRPr="000264E3" w:rsidRDefault="000264E3" w:rsidP="000264E3">
      <w:pPr>
        <w:spacing w:after="0" w:line="240" w:lineRule="atLeast"/>
        <w:rPr>
          <w:b/>
          <w:bCs/>
        </w:rPr>
      </w:pPr>
      <w:hyperlink r:id="rId12" w:history="1">
        <w:r w:rsidRPr="000264E3">
          <w:rPr>
            <w:rStyle w:val="Hyperlink"/>
            <w:b/>
            <w:bCs/>
          </w:rPr>
          <w:t>OLNA Online Literacy and Numeracy Assessment</w:t>
        </w:r>
      </w:hyperlink>
    </w:p>
    <w:p w14:paraId="6AE65A43" w14:textId="77777777" w:rsidR="000264E3" w:rsidRPr="000264E3" w:rsidRDefault="000264E3" w:rsidP="000264E3">
      <w:pPr>
        <w:spacing w:after="0" w:line="240" w:lineRule="atLeast"/>
      </w:pPr>
      <w:r w:rsidRPr="000264E3">
        <w:t>Australian based</w:t>
      </w:r>
    </w:p>
    <w:p w14:paraId="2221AD7C" w14:textId="77777777" w:rsidR="000264E3" w:rsidRPr="000264E3" w:rsidRDefault="000264E3" w:rsidP="000264E3">
      <w:pPr>
        <w:spacing w:after="0" w:line="240" w:lineRule="atLeast"/>
      </w:pPr>
      <w:r w:rsidRPr="000264E3">
        <w:t>Sample quizzes available</w:t>
      </w:r>
    </w:p>
    <w:p w14:paraId="01092C51" w14:textId="77777777" w:rsidR="000264E3" w:rsidRPr="000264E3" w:rsidRDefault="000264E3" w:rsidP="000264E3">
      <w:pPr>
        <w:spacing w:after="0" w:line="240" w:lineRule="atLeast"/>
      </w:pPr>
      <w:r w:rsidRPr="000264E3">
        <w:t>Provides hints to answer questions</w:t>
      </w:r>
    </w:p>
    <w:p w14:paraId="57F5D0BA" w14:textId="77777777" w:rsidR="000264E3" w:rsidRPr="000264E3" w:rsidRDefault="000264E3" w:rsidP="000264E3">
      <w:pPr>
        <w:spacing w:after="0" w:line="240" w:lineRule="atLeast"/>
      </w:pPr>
      <w:r w:rsidRPr="000264E3">
        <w:t>Limited free content</w:t>
      </w:r>
    </w:p>
    <w:p w14:paraId="0C555D58" w14:textId="77777777" w:rsidR="000264E3" w:rsidRPr="000264E3" w:rsidRDefault="000264E3" w:rsidP="000264E3">
      <w:pPr>
        <w:spacing w:after="0" w:line="240" w:lineRule="atLeast"/>
      </w:pPr>
      <w:r w:rsidRPr="000264E3">
        <w:t>Membership based ($55 for 12 months subscription)</w:t>
      </w:r>
    </w:p>
    <w:p w14:paraId="65368871" w14:textId="77777777" w:rsidR="000264E3" w:rsidRPr="000264E3" w:rsidRDefault="000264E3" w:rsidP="000264E3">
      <w:pPr>
        <w:spacing w:after="0" w:line="240" w:lineRule="atLeast"/>
        <w:rPr>
          <w:b/>
          <w:bCs/>
        </w:rPr>
      </w:pPr>
      <w:hyperlink r:id="rId13" w:history="1">
        <w:r w:rsidRPr="000264E3">
          <w:rPr>
            <w:rStyle w:val="Hyperlink"/>
            <w:b/>
            <w:bCs/>
          </w:rPr>
          <w:t>Practice Aptitude Tests</w:t>
        </w:r>
      </w:hyperlink>
    </w:p>
    <w:p w14:paraId="781D51DB" w14:textId="77777777" w:rsidR="000264E3" w:rsidRPr="000264E3" w:rsidRDefault="000264E3" w:rsidP="000264E3">
      <w:pPr>
        <w:spacing w:after="0" w:line="240" w:lineRule="atLeast"/>
      </w:pPr>
      <w:r w:rsidRPr="000264E3">
        <w:t>UK based</w:t>
      </w:r>
    </w:p>
    <w:p w14:paraId="17DA3399" w14:textId="77777777" w:rsidR="000264E3" w:rsidRPr="000264E3" w:rsidRDefault="000264E3" w:rsidP="000264E3">
      <w:pPr>
        <w:spacing w:after="0" w:line="240" w:lineRule="atLeast"/>
      </w:pPr>
      <w:r w:rsidRPr="000264E3">
        <w:t>Subscription based</w:t>
      </w:r>
    </w:p>
    <w:p w14:paraId="28FA43EF" w14:textId="77777777" w:rsidR="000264E3" w:rsidRPr="000264E3" w:rsidRDefault="000264E3" w:rsidP="000264E3">
      <w:pPr>
        <w:spacing w:after="0" w:line="240" w:lineRule="atLeast"/>
      </w:pPr>
      <w:r w:rsidRPr="000264E3">
        <w:t>Some free practice tests</w:t>
      </w:r>
    </w:p>
    <w:p w14:paraId="240CE904" w14:textId="77777777" w:rsidR="000264E3" w:rsidRPr="000264E3" w:rsidRDefault="000264E3" w:rsidP="000264E3">
      <w:pPr>
        <w:spacing w:after="0" w:line="240" w:lineRule="atLeast"/>
      </w:pPr>
      <w:r w:rsidRPr="000264E3">
        <w:t>Provides explanation of how to do questions</w:t>
      </w:r>
    </w:p>
    <w:p w14:paraId="1E53F2FB" w14:textId="77777777" w:rsidR="000264E3" w:rsidRPr="000264E3" w:rsidRDefault="000264E3" w:rsidP="000264E3">
      <w:pPr>
        <w:spacing w:after="0" w:line="240" w:lineRule="atLeast"/>
      </w:pPr>
      <w:r w:rsidRPr="000264E3">
        <w:t>Higher level of difficulty than other sites</w:t>
      </w:r>
    </w:p>
    <w:p w14:paraId="159D4753" w14:textId="77777777" w:rsidR="000264E3" w:rsidRPr="000264E3" w:rsidRDefault="000264E3" w:rsidP="000264E3">
      <w:pPr>
        <w:spacing w:after="0" w:line="240" w:lineRule="atLeast"/>
      </w:pPr>
    </w:p>
    <w:p w14:paraId="4DC60136" w14:textId="77777777" w:rsidR="000264E3" w:rsidRPr="000264E3" w:rsidRDefault="000264E3" w:rsidP="000264E3">
      <w:pPr>
        <w:spacing w:after="0" w:line="240" w:lineRule="atLeast"/>
        <w:rPr>
          <w:b/>
          <w:bCs/>
        </w:rPr>
      </w:pPr>
      <w:hyperlink r:id="rId14" w:history="1">
        <w:r w:rsidRPr="000264E3">
          <w:rPr>
            <w:rStyle w:val="Hyperlink"/>
            <w:b/>
            <w:bCs/>
          </w:rPr>
          <w:t>Maths Query</w:t>
        </w:r>
      </w:hyperlink>
    </w:p>
    <w:p w14:paraId="40294816" w14:textId="77777777" w:rsidR="000264E3" w:rsidRPr="000264E3" w:rsidRDefault="000264E3" w:rsidP="000264E3">
      <w:pPr>
        <w:spacing w:after="0" w:line="240" w:lineRule="atLeast"/>
      </w:pPr>
      <w:r w:rsidRPr="000264E3">
        <w:t>USA based</w:t>
      </w:r>
    </w:p>
    <w:p w14:paraId="0ABF5B2C" w14:textId="77777777" w:rsidR="000264E3" w:rsidRPr="000264E3" w:rsidRDefault="000264E3" w:rsidP="000264E3">
      <w:pPr>
        <w:spacing w:after="0" w:line="240" w:lineRule="atLeast"/>
      </w:pPr>
      <w:r w:rsidRPr="000264E3">
        <w:t>Free to use</w:t>
      </w:r>
    </w:p>
    <w:p w14:paraId="6A195F07" w14:textId="77777777" w:rsidR="000264E3" w:rsidRPr="000264E3" w:rsidRDefault="000264E3" w:rsidP="000264E3">
      <w:pPr>
        <w:spacing w:after="0" w:line="240" w:lineRule="atLeast"/>
      </w:pPr>
      <w:r w:rsidRPr="000264E3">
        <w:t>Doesn’t require sign-in</w:t>
      </w:r>
    </w:p>
    <w:p w14:paraId="6A5F8AA6" w14:textId="77777777" w:rsidR="000264E3" w:rsidRPr="000264E3" w:rsidRDefault="000264E3" w:rsidP="000264E3">
      <w:pPr>
        <w:spacing w:after="0" w:line="240" w:lineRule="atLeast"/>
      </w:pPr>
      <w:r w:rsidRPr="000264E3">
        <w:t>Amazon affiliate</w:t>
      </w:r>
    </w:p>
    <w:p w14:paraId="6E56ECDA" w14:textId="77777777" w:rsidR="000264E3" w:rsidRPr="000264E3" w:rsidRDefault="000264E3" w:rsidP="000264E3">
      <w:pPr>
        <w:spacing w:after="0" w:line="240" w:lineRule="atLeast"/>
      </w:pPr>
      <w:r w:rsidRPr="000264E3">
        <w:t>Grouped into series of topics, e.g. arithmetic, algebra, geometry etc.</w:t>
      </w:r>
    </w:p>
    <w:p w14:paraId="17C94C47" w14:textId="77777777" w:rsidR="000264E3" w:rsidRPr="000264E3" w:rsidRDefault="000264E3" w:rsidP="000264E3">
      <w:pPr>
        <w:spacing w:after="0" w:line="240" w:lineRule="atLeast"/>
      </w:pPr>
      <w:r w:rsidRPr="000264E3">
        <w:t>Includes questions, examples and pdf worksheets</w:t>
      </w:r>
    </w:p>
    <w:p w14:paraId="207FF49F" w14:textId="77777777" w:rsidR="000264E3" w:rsidRPr="000264E3" w:rsidRDefault="000264E3" w:rsidP="000264E3">
      <w:pPr>
        <w:spacing w:after="0" w:line="240" w:lineRule="atLeast"/>
      </w:pPr>
      <w:r w:rsidRPr="000264E3">
        <w:t>Not interactive</w:t>
      </w:r>
    </w:p>
    <w:p w14:paraId="613C5C5A" w14:textId="6FDEA0F9" w:rsidR="000264E3" w:rsidRPr="00DF00C1" w:rsidRDefault="000264E3" w:rsidP="00163254"/>
    <w:sectPr w:rsidR="000264E3" w:rsidRPr="00DF00C1">
      <w:footerReference w:type="even" r:id="rId15"/>
      <w:footerReference w:type="defaul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ADF1F" w14:textId="77777777" w:rsidR="00A14FEC" w:rsidRDefault="00A14FEC" w:rsidP="00A14FEC">
      <w:pPr>
        <w:spacing w:after="0" w:line="240" w:lineRule="auto"/>
      </w:pPr>
      <w:r>
        <w:separator/>
      </w:r>
    </w:p>
  </w:endnote>
  <w:endnote w:type="continuationSeparator" w:id="0">
    <w:p w14:paraId="2D13DFDC" w14:textId="77777777" w:rsidR="00A14FEC" w:rsidRDefault="00A14FEC" w:rsidP="00A1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88A5" w14:textId="390B6957" w:rsidR="00A14FEC" w:rsidRDefault="00A14FEC">
    <w:pPr>
      <w:pStyle w:val="Footer"/>
    </w:pPr>
    <w:r>
      <w:rPr>
        <w:noProof/>
      </w:rPr>
      <mc:AlternateContent>
        <mc:Choice Requires="wps">
          <w:drawing>
            <wp:anchor distT="0" distB="0" distL="0" distR="0" simplePos="0" relativeHeight="251659264" behindDoc="0" locked="0" layoutInCell="1" allowOverlap="1" wp14:anchorId="05D50BE5" wp14:editId="04F1F5E1">
              <wp:simplePos x="635" y="635"/>
              <wp:positionH relativeFrom="page">
                <wp:align>center</wp:align>
              </wp:positionH>
              <wp:positionV relativeFrom="page">
                <wp:align>bottom</wp:align>
              </wp:positionV>
              <wp:extent cx="1016635" cy="307340"/>
              <wp:effectExtent l="0" t="0" r="12065" b="0"/>
              <wp:wrapNone/>
              <wp:docPr id="936922540"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479BDF27" w14:textId="41CCC4BE" w:rsidR="00A14FEC" w:rsidRPr="00A14FEC" w:rsidRDefault="00A14FEC" w:rsidP="00A14FEC">
                          <w:pPr>
                            <w:spacing w:after="0"/>
                            <w:rPr>
                              <w:rFonts w:ascii="Calibri" w:eastAsia="Calibri" w:hAnsi="Calibri" w:cs="Calibri"/>
                              <w:noProof/>
                              <w:color w:val="000000"/>
                              <w:sz w:val="14"/>
                              <w:szCs w:val="14"/>
                            </w:rPr>
                          </w:pPr>
                          <w:r w:rsidRPr="00A14FEC">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D50BE5" id="_x0000_t202" coordsize="21600,21600" o:spt="202" path="m,l,21600r21600,l21600,xe">
              <v:stroke joinstyle="miter"/>
              <v:path gradientshapeok="t" o:connecttype="rect"/>
            </v:shapetype>
            <v:shape id="Text Box 2" o:spid="_x0000_s1026" type="#_x0000_t202" alt="Classification: In-Confidence" style="position:absolute;margin-left:0;margin-top:0;width:80.05pt;height:24.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" filled="f" stroked="f">
              <v:textbox style="mso-fit-shape-to-text:t" inset="0,0,0,15pt">
                <w:txbxContent>
                  <w:p w14:paraId="479BDF27" w14:textId="41CCC4BE" w:rsidR="00A14FEC" w:rsidRPr="00A14FEC" w:rsidRDefault="00A14FEC" w:rsidP="00A14FEC">
                    <w:pPr>
                      <w:spacing w:after="0"/>
                      <w:rPr>
                        <w:rFonts w:ascii="Calibri" w:eastAsia="Calibri" w:hAnsi="Calibri" w:cs="Calibri"/>
                        <w:noProof/>
                        <w:color w:val="000000"/>
                        <w:sz w:val="14"/>
                        <w:szCs w:val="14"/>
                      </w:rPr>
                    </w:pPr>
                    <w:r w:rsidRPr="00A14FEC">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80BF3" w14:textId="3068CC3A" w:rsidR="00A14FEC" w:rsidRDefault="00A14FEC">
    <w:pPr>
      <w:pStyle w:val="Footer"/>
    </w:pPr>
    <w:r>
      <w:rPr>
        <w:noProof/>
      </w:rPr>
      <mc:AlternateContent>
        <mc:Choice Requires="wps">
          <w:drawing>
            <wp:anchor distT="0" distB="0" distL="0" distR="0" simplePos="0" relativeHeight="251660288" behindDoc="0" locked="0" layoutInCell="1" allowOverlap="1" wp14:anchorId="3F6FA27D" wp14:editId="42723BD8">
              <wp:simplePos x="914400" y="10067925"/>
              <wp:positionH relativeFrom="page">
                <wp:align>center</wp:align>
              </wp:positionH>
              <wp:positionV relativeFrom="page">
                <wp:align>bottom</wp:align>
              </wp:positionV>
              <wp:extent cx="1016635" cy="307340"/>
              <wp:effectExtent l="0" t="0" r="12065" b="0"/>
              <wp:wrapNone/>
              <wp:docPr id="1047352966"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09360A31" w14:textId="7931AF26" w:rsidR="00A14FEC" w:rsidRPr="00A14FEC" w:rsidRDefault="00A14FEC" w:rsidP="00A14FEC">
                          <w:pPr>
                            <w:spacing w:after="0"/>
                            <w:rPr>
                              <w:rFonts w:ascii="Calibri" w:eastAsia="Calibri" w:hAnsi="Calibri" w:cs="Calibri"/>
                              <w:noProof/>
                              <w:color w:val="000000"/>
                              <w:sz w:val="14"/>
                              <w:szCs w:val="14"/>
                            </w:rPr>
                          </w:pPr>
                          <w:r w:rsidRPr="00A14FEC">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6FA27D" id="_x0000_t202" coordsize="21600,21600" o:spt="202" path="m,l,21600r21600,l21600,xe">
              <v:stroke joinstyle="miter"/>
              <v:path gradientshapeok="t" o:connecttype="rect"/>
            </v:shapetype>
            <v:shape id="Text Box 3" o:spid="_x0000_s1027" type="#_x0000_t202" alt="Classification: In-Confidence" style="position:absolute;margin-left:0;margin-top:0;width:80.05pt;height:24.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" filled="f" stroked="f">
              <v:textbox style="mso-fit-shape-to-text:t" inset="0,0,0,15pt">
                <w:txbxContent>
                  <w:p w14:paraId="09360A31" w14:textId="7931AF26" w:rsidR="00A14FEC" w:rsidRPr="00A14FEC" w:rsidRDefault="00A14FEC" w:rsidP="00A14FEC">
                    <w:pPr>
                      <w:spacing w:after="0"/>
                      <w:rPr>
                        <w:rFonts w:ascii="Calibri" w:eastAsia="Calibri" w:hAnsi="Calibri" w:cs="Calibri"/>
                        <w:noProof/>
                        <w:color w:val="000000"/>
                        <w:sz w:val="14"/>
                        <w:szCs w:val="14"/>
                      </w:rPr>
                    </w:pPr>
                    <w:r w:rsidRPr="00A14FEC">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B032" w14:textId="1B1F0FB8" w:rsidR="00A14FEC" w:rsidRDefault="00A14FEC">
    <w:pPr>
      <w:pStyle w:val="Footer"/>
    </w:pPr>
    <w:r>
      <w:rPr>
        <w:noProof/>
      </w:rPr>
      <mc:AlternateContent>
        <mc:Choice Requires="wps">
          <w:drawing>
            <wp:anchor distT="0" distB="0" distL="0" distR="0" simplePos="0" relativeHeight="251658240" behindDoc="0" locked="0" layoutInCell="1" allowOverlap="1" wp14:anchorId="11AAB487" wp14:editId="036BFA15">
              <wp:simplePos x="635" y="635"/>
              <wp:positionH relativeFrom="page">
                <wp:align>center</wp:align>
              </wp:positionH>
              <wp:positionV relativeFrom="page">
                <wp:align>bottom</wp:align>
              </wp:positionV>
              <wp:extent cx="1016635" cy="307340"/>
              <wp:effectExtent l="0" t="0" r="12065" b="0"/>
              <wp:wrapNone/>
              <wp:docPr id="530161043"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52CCDD39" w14:textId="184FC108" w:rsidR="00A14FEC" w:rsidRPr="00A14FEC" w:rsidRDefault="00A14FEC" w:rsidP="00A14FEC">
                          <w:pPr>
                            <w:spacing w:after="0"/>
                            <w:rPr>
                              <w:rFonts w:ascii="Calibri" w:eastAsia="Calibri" w:hAnsi="Calibri" w:cs="Calibri"/>
                              <w:noProof/>
                              <w:color w:val="000000"/>
                              <w:sz w:val="14"/>
                              <w:szCs w:val="14"/>
                            </w:rPr>
                          </w:pPr>
                          <w:r w:rsidRPr="00A14FEC">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AAB487" id="_x0000_t202" coordsize="21600,21600" o:spt="202" path="m,l,21600r21600,l21600,xe">
              <v:stroke joinstyle="miter"/>
              <v:path gradientshapeok="t" o:connecttype="rect"/>
            </v:shapetype>
            <v:shape id="Text Box 1" o:spid="_x0000_s1028" type="#_x0000_t202" alt="Classification: In-Confidence" style="position:absolute;margin-left:0;margin-top:0;width:80.05pt;height:24.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" filled="f" stroked="f">
              <v:textbox style="mso-fit-shape-to-text:t" inset="0,0,0,15pt">
                <w:txbxContent>
                  <w:p w14:paraId="52CCDD39" w14:textId="184FC108" w:rsidR="00A14FEC" w:rsidRPr="00A14FEC" w:rsidRDefault="00A14FEC" w:rsidP="00A14FEC">
                    <w:pPr>
                      <w:spacing w:after="0"/>
                      <w:rPr>
                        <w:rFonts w:ascii="Calibri" w:eastAsia="Calibri" w:hAnsi="Calibri" w:cs="Calibri"/>
                        <w:noProof/>
                        <w:color w:val="000000"/>
                        <w:sz w:val="14"/>
                        <w:szCs w:val="14"/>
                      </w:rPr>
                    </w:pPr>
                    <w:r w:rsidRPr="00A14FEC">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156A6" w14:textId="77777777" w:rsidR="00A14FEC" w:rsidRDefault="00A14FEC" w:rsidP="00A14FEC">
      <w:pPr>
        <w:spacing w:after="0" w:line="240" w:lineRule="auto"/>
      </w:pPr>
      <w:r>
        <w:separator/>
      </w:r>
    </w:p>
  </w:footnote>
  <w:footnote w:type="continuationSeparator" w:id="0">
    <w:p w14:paraId="31E5D626" w14:textId="77777777" w:rsidR="00A14FEC" w:rsidRDefault="00A14FEC" w:rsidP="00A14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E66C0"/>
    <w:multiLevelType w:val="hybridMultilevel"/>
    <w:tmpl w:val="9412E2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91204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57"/>
    <w:rsid w:val="000264E3"/>
    <w:rsid w:val="00163254"/>
    <w:rsid w:val="00185E50"/>
    <w:rsid w:val="001866BE"/>
    <w:rsid w:val="002B48A1"/>
    <w:rsid w:val="00427057"/>
    <w:rsid w:val="004547AB"/>
    <w:rsid w:val="0052239D"/>
    <w:rsid w:val="005D07AD"/>
    <w:rsid w:val="006138D8"/>
    <w:rsid w:val="0061648D"/>
    <w:rsid w:val="00696640"/>
    <w:rsid w:val="006D5811"/>
    <w:rsid w:val="007E1F26"/>
    <w:rsid w:val="008235F6"/>
    <w:rsid w:val="008E3E51"/>
    <w:rsid w:val="00A14FEC"/>
    <w:rsid w:val="00BD18D7"/>
    <w:rsid w:val="00BE53B6"/>
    <w:rsid w:val="00D0143B"/>
    <w:rsid w:val="00DE3742"/>
    <w:rsid w:val="00DF00C1"/>
    <w:rsid w:val="00E36D16"/>
    <w:rsid w:val="00E40F97"/>
    <w:rsid w:val="00E819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0592"/>
  <w15:chartTrackingRefBased/>
  <w15:docId w15:val="{7D87F2B6-17C7-4ED4-BE8C-AB14740C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0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0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0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0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0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0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0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0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0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0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0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0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0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0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0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057"/>
    <w:rPr>
      <w:rFonts w:eastAsiaTheme="majorEastAsia" w:cstheme="majorBidi"/>
      <w:color w:val="272727" w:themeColor="text1" w:themeTint="D8"/>
    </w:rPr>
  </w:style>
  <w:style w:type="paragraph" w:styleId="Title">
    <w:name w:val="Title"/>
    <w:basedOn w:val="Normal"/>
    <w:next w:val="Normal"/>
    <w:link w:val="TitleChar"/>
    <w:uiPriority w:val="10"/>
    <w:qFormat/>
    <w:rsid w:val="00427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0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0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0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057"/>
    <w:pPr>
      <w:spacing w:before="160"/>
      <w:jc w:val="center"/>
    </w:pPr>
    <w:rPr>
      <w:i/>
      <w:iCs/>
      <w:color w:val="404040" w:themeColor="text1" w:themeTint="BF"/>
    </w:rPr>
  </w:style>
  <w:style w:type="character" w:customStyle="1" w:styleId="QuoteChar">
    <w:name w:val="Quote Char"/>
    <w:basedOn w:val="DefaultParagraphFont"/>
    <w:link w:val="Quote"/>
    <w:uiPriority w:val="29"/>
    <w:rsid w:val="00427057"/>
    <w:rPr>
      <w:i/>
      <w:iCs/>
      <w:color w:val="404040" w:themeColor="text1" w:themeTint="BF"/>
    </w:rPr>
  </w:style>
  <w:style w:type="paragraph" w:styleId="ListParagraph">
    <w:name w:val="List Paragraph"/>
    <w:basedOn w:val="Normal"/>
    <w:uiPriority w:val="34"/>
    <w:qFormat/>
    <w:rsid w:val="00427057"/>
    <w:pPr>
      <w:ind w:left="720"/>
      <w:contextualSpacing/>
    </w:pPr>
  </w:style>
  <w:style w:type="character" w:styleId="IntenseEmphasis">
    <w:name w:val="Intense Emphasis"/>
    <w:basedOn w:val="DefaultParagraphFont"/>
    <w:uiPriority w:val="21"/>
    <w:qFormat/>
    <w:rsid w:val="00427057"/>
    <w:rPr>
      <w:i/>
      <w:iCs/>
      <w:color w:val="0F4761" w:themeColor="accent1" w:themeShade="BF"/>
    </w:rPr>
  </w:style>
  <w:style w:type="paragraph" w:styleId="IntenseQuote">
    <w:name w:val="Intense Quote"/>
    <w:basedOn w:val="Normal"/>
    <w:next w:val="Normal"/>
    <w:link w:val="IntenseQuoteChar"/>
    <w:uiPriority w:val="30"/>
    <w:qFormat/>
    <w:rsid w:val="00427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057"/>
    <w:rPr>
      <w:i/>
      <w:iCs/>
      <w:color w:val="0F4761" w:themeColor="accent1" w:themeShade="BF"/>
    </w:rPr>
  </w:style>
  <w:style w:type="character" w:styleId="IntenseReference">
    <w:name w:val="Intense Reference"/>
    <w:basedOn w:val="DefaultParagraphFont"/>
    <w:uiPriority w:val="32"/>
    <w:qFormat/>
    <w:rsid w:val="00427057"/>
    <w:rPr>
      <w:b/>
      <w:bCs/>
      <w:smallCaps/>
      <w:color w:val="0F4761" w:themeColor="accent1" w:themeShade="BF"/>
      <w:spacing w:val="5"/>
    </w:rPr>
  </w:style>
  <w:style w:type="paragraph" w:styleId="Footer">
    <w:name w:val="footer"/>
    <w:basedOn w:val="Normal"/>
    <w:link w:val="FooterChar"/>
    <w:uiPriority w:val="99"/>
    <w:unhideWhenUsed/>
    <w:rsid w:val="00A14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FEC"/>
  </w:style>
  <w:style w:type="character" w:styleId="Hyperlink">
    <w:name w:val="Hyperlink"/>
    <w:basedOn w:val="DefaultParagraphFont"/>
    <w:uiPriority w:val="99"/>
    <w:unhideWhenUsed/>
    <w:rsid w:val="000264E3"/>
    <w:rPr>
      <w:color w:val="467886" w:themeColor="hyperlink"/>
      <w:u w:val="single"/>
    </w:rPr>
  </w:style>
  <w:style w:type="character" w:styleId="UnresolvedMention">
    <w:name w:val="Unresolved Mention"/>
    <w:basedOn w:val="DefaultParagraphFont"/>
    <w:uiPriority w:val="99"/>
    <w:semiHidden/>
    <w:unhideWhenUsed/>
    <w:rsid w:val="000264E3"/>
    <w:rPr>
      <w:color w:val="605E5C"/>
      <w:shd w:val="clear" w:color="auto" w:fill="E1DFDD"/>
    </w:rPr>
  </w:style>
  <w:style w:type="character" w:styleId="CommentReference">
    <w:name w:val="annotation reference"/>
    <w:basedOn w:val="DefaultParagraphFont"/>
    <w:uiPriority w:val="99"/>
    <w:semiHidden/>
    <w:unhideWhenUsed/>
    <w:rsid w:val="006D5811"/>
    <w:rPr>
      <w:sz w:val="16"/>
      <w:szCs w:val="16"/>
    </w:rPr>
  </w:style>
  <w:style w:type="paragraph" w:styleId="CommentText">
    <w:name w:val="annotation text"/>
    <w:basedOn w:val="Normal"/>
    <w:link w:val="CommentTextChar"/>
    <w:uiPriority w:val="99"/>
    <w:unhideWhenUsed/>
    <w:rsid w:val="006D5811"/>
    <w:pPr>
      <w:spacing w:line="240" w:lineRule="auto"/>
    </w:pPr>
    <w:rPr>
      <w:sz w:val="20"/>
      <w:szCs w:val="20"/>
    </w:rPr>
  </w:style>
  <w:style w:type="character" w:customStyle="1" w:styleId="CommentTextChar">
    <w:name w:val="Comment Text Char"/>
    <w:basedOn w:val="DefaultParagraphFont"/>
    <w:link w:val="CommentText"/>
    <w:uiPriority w:val="99"/>
    <w:rsid w:val="006D5811"/>
    <w:rPr>
      <w:sz w:val="20"/>
      <w:szCs w:val="20"/>
    </w:rPr>
  </w:style>
  <w:style w:type="paragraph" w:styleId="CommentSubject">
    <w:name w:val="annotation subject"/>
    <w:basedOn w:val="CommentText"/>
    <w:next w:val="CommentText"/>
    <w:link w:val="CommentSubjectChar"/>
    <w:uiPriority w:val="99"/>
    <w:semiHidden/>
    <w:unhideWhenUsed/>
    <w:rsid w:val="006D5811"/>
    <w:rPr>
      <w:b/>
      <w:bCs/>
    </w:rPr>
  </w:style>
  <w:style w:type="character" w:customStyle="1" w:styleId="CommentSubjectChar">
    <w:name w:val="Comment Subject Char"/>
    <w:basedOn w:val="CommentTextChar"/>
    <w:link w:val="CommentSubject"/>
    <w:uiPriority w:val="99"/>
    <w:semiHidden/>
    <w:rsid w:val="006D5811"/>
    <w:rPr>
      <w:b/>
      <w:bCs/>
      <w:sz w:val="20"/>
      <w:szCs w:val="20"/>
    </w:rPr>
  </w:style>
  <w:style w:type="character" w:styleId="FollowedHyperlink">
    <w:name w:val="FollowedHyperlink"/>
    <w:basedOn w:val="DefaultParagraphFont"/>
    <w:uiPriority w:val="99"/>
    <w:semiHidden/>
    <w:unhideWhenUsed/>
    <w:rsid w:val="006D5811"/>
    <w:rPr>
      <w:color w:val="96607D" w:themeColor="followedHyperlink"/>
      <w:u w:val="single"/>
    </w:rPr>
  </w:style>
  <w:style w:type="paragraph" w:styleId="Revision">
    <w:name w:val="Revision"/>
    <w:hidden/>
    <w:uiPriority w:val="99"/>
    <w:semiHidden/>
    <w:rsid w:val="001866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841831">
      <w:bodyDiv w:val="1"/>
      <w:marLeft w:val="0"/>
      <w:marRight w:val="0"/>
      <w:marTop w:val="0"/>
      <w:marBottom w:val="0"/>
      <w:divBdr>
        <w:top w:val="none" w:sz="0" w:space="0" w:color="auto"/>
        <w:left w:val="none" w:sz="0" w:space="0" w:color="auto"/>
        <w:bottom w:val="none" w:sz="0" w:space="0" w:color="auto"/>
        <w:right w:val="none" w:sz="0" w:space="0" w:color="auto"/>
      </w:divBdr>
    </w:div>
    <w:div w:id="117664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hwaysawarua.com/pathways/numeracy" TargetMode="External"/><Relationship Id="rId13" Type="http://schemas.openxmlformats.org/officeDocument/2006/relationships/hyperlink" Target="https://www.practiceaptitudetests.com/numerical-reasoning-tes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lnawa.com.au/quizzes/numeracy-and-reading-sample-quiz/"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thsquery.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ationalnumeracy.org.uk/what-numeracy/challeng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thwaysawarua.com/" TargetMode="External"/><Relationship Id="rId14" Type="http://schemas.openxmlformats.org/officeDocument/2006/relationships/hyperlink" Target="https://mathsqu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1072</Words>
  <Characters>6115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Petersen</dc:creator>
  <cp:keywords/>
  <dc:description/>
  <cp:lastModifiedBy>Sarah Petersen</cp:lastModifiedBy>
  <cp:revision>2</cp:revision>
  <dcterms:created xsi:type="dcterms:W3CDTF">2025-06-09T23:16:00Z</dcterms:created>
  <dcterms:modified xsi:type="dcterms:W3CDTF">2025-06-09T23:16:00Z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1f999d93,37d84dac,3e6d5686</vt:lpwstr>
  </property>
  <property fmtid="{D5CDD505-2E9C-101B-9397-08002B2CF9AE}" pid="3" name="ClassificationContentMarkingFooterFontProps">
    <vt:lpwstr>#000000,7,Calibri</vt:lpwstr>
  </property>
  <property fmtid="{D5CDD505-2E9C-101B-9397-08002B2CF9AE}" pid="4" name="ClassificationContentMarkingFooterText">
    <vt:lpwstr>Classification: In-Confidence</vt:lpwstr>
  </property>
  <property fmtid="{D5CDD505-2E9C-101B-9397-08002B2CF9AE}" pid="5" name="MSIP_Label_d2b2326c-f811-4ccc-abcb-1b955c303c2e_Enabled">
    <vt:lpwstr>true</vt:lpwstr>
  </property>
  <property fmtid="{D5CDD505-2E9C-101B-9397-08002B2CF9AE}" pid="6" name="MSIP_Label_d2b2326c-f811-4ccc-abcb-1b955c303c2e_SetDate">
    <vt:lpwstr>2025-03-13T00:20:23Z</vt:lpwstr>
  </property>
  <property fmtid="{D5CDD505-2E9C-101B-9397-08002B2CF9AE}" pid="7" name="MSIP_Label_d2b2326c-f811-4ccc-abcb-1b955c303c2e_Method">
    <vt:lpwstr>Standard</vt:lpwstr>
  </property>
  <property fmtid="{D5CDD505-2E9C-101B-9397-08002B2CF9AE}" pid="8" name="MSIP_Label_d2b2326c-f811-4ccc-abcb-1b955c303c2e_Name">
    <vt:lpwstr>In-Confidence</vt:lpwstr>
  </property>
  <property fmtid="{D5CDD505-2E9C-101B-9397-08002B2CF9AE}" pid="9" name="MSIP_Label_d2b2326c-f811-4ccc-abcb-1b955c303c2e_SiteId">
    <vt:lpwstr>dc781727-710e-4855-bc4c-690266a1b551</vt:lpwstr>
  </property>
  <property fmtid="{D5CDD505-2E9C-101B-9397-08002B2CF9AE}" pid="10" name="MSIP_Label_d2b2326c-f811-4ccc-abcb-1b955c303c2e_ActionId">
    <vt:lpwstr>2597d2db-6084-45c6-9ee8-e4920e3cc2a8</vt:lpwstr>
  </property>
  <property fmtid="{D5CDD505-2E9C-101B-9397-08002B2CF9AE}" pid="11" name="MSIP_Label_d2b2326c-f811-4ccc-abcb-1b955c303c2e_ContentBits">
    <vt:lpwstr>2</vt:lpwstr>
  </property>
  <property fmtid="{D5CDD505-2E9C-101B-9397-08002B2CF9AE}" pid="12" name="MSIP_Label_d2b2326c-f811-4ccc-abcb-1b955c303c2e_Tag">
    <vt:lpwstr>10, 3, 0, 1</vt:lpwstr>
  </property>
</Properties>
</file>