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4F45" w14:textId="18185273" w:rsidR="00373755" w:rsidRDefault="007E2DE3" w:rsidP="00F4268B">
      <w:pPr>
        <w:spacing w:before="100" w:after="100"/>
        <w:jc w:val="center"/>
        <w:rPr>
          <w:rFonts w:ascii="Calibri" w:eastAsia="SimHei" w:hAnsi="Calibri"/>
          <w:b/>
          <w:sz w:val="32"/>
          <w:szCs w:val="32"/>
        </w:rPr>
      </w:pPr>
      <w:r w:rsidRPr="007E2DE3">
        <w:rPr>
          <w:rFonts w:ascii="Calibri" w:eastAsia="SimHei" w:hAnsi="Calibri"/>
          <w:b/>
          <w:noProof/>
          <w:sz w:val="32"/>
          <w:szCs w:val="32"/>
        </w:rPr>
        <w:drawing>
          <wp:inline distT="0" distB="0" distL="0" distR="0" wp14:anchorId="781FC64A" wp14:editId="0DCD022E">
            <wp:extent cx="6153150" cy="345772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8916" cy="346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1A7CC" w14:textId="2BE7AD6D" w:rsidR="003B2A49" w:rsidRPr="00517E3A" w:rsidRDefault="0011563F" w:rsidP="006514D9">
      <w:pPr>
        <w:spacing w:before="100" w:after="100"/>
        <w:jc w:val="center"/>
        <w:rPr>
          <w:rFonts w:ascii="Calibri" w:eastAsia="SimHei" w:hAnsi="Calibri"/>
          <w:b/>
          <w:sz w:val="32"/>
          <w:szCs w:val="32"/>
        </w:rPr>
      </w:pPr>
      <w:r w:rsidRPr="00517E3A">
        <w:rPr>
          <w:rFonts w:ascii="Calibri" w:eastAsia="SimHei" w:hAnsi="Calibri"/>
          <w:b/>
          <w:sz w:val="32"/>
          <w:szCs w:val="32"/>
        </w:rPr>
        <w:t>T</w:t>
      </w:r>
      <w:r w:rsidR="00B027B1" w:rsidRPr="00517E3A">
        <w:rPr>
          <w:rFonts w:ascii="Calibri" w:eastAsia="SimHei" w:hAnsi="Calibri"/>
          <w:b/>
          <w:sz w:val="32"/>
          <w:szCs w:val="32"/>
        </w:rPr>
        <w:t xml:space="preserve">he </w:t>
      </w:r>
      <w:r w:rsidR="00C044D7">
        <w:rPr>
          <w:rFonts w:ascii="Calibri" w:eastAsia="SimHei" w:hAnsi="Calibri"/>
          <w:b/>
          <w:sz w:val="32"/>
          <w:szCs w:val="32"/>
        </w:rPr>
        <w:t>2</w:t>
      </w:r>
      <w:r w:rsidR="008F49B5">
        <w:rPr>
          <w:rFonts w:ascii="Calibri" w:eastAsia="SimHei" w:hAnsi="Calibri" w:hint="eastAsia"/>
          <w:b/>
          <w:sz w:val="32"/>
          <w:szCs w:val="32"/>
        </w:rPr>
        <w:t>5</w:t>
      </w:r>
      <w:r w:rsidR="00C044D7" w:rsidRPr="00C044D7">
        <w:rPr>
          <w:rFonts w:ascii="Calibri" w:eastAsia="SimHei" w:hAnsi="Calibri"/>
          <w:b/>
          <w:sz w:val="32"/>
          <w:szCs w:val="32"/>
          <w:vertAlign w:val="superscript"/>
        </w:rPr>
        <w:t>th</w:t>
      </w:r>
      <w:r w:rsidR="003B2A49" w:rsidRPr="00517E3A">
        <w:rPr>
          <w:rFonts w:ascii="Calibri" w:eastAsia="SimHei" w:hAnsi="Calibri"/>
          <w:b/>
          <w:sz w:val="32"/>
          <w:szCs w:val="32"/>
        </w:rPr>
        <w:t xml:space="preserve"> </w:t>
      </w:r>
      <w:r w:rsidR="00B027B1" w:rsidRPr="00517E3A">
        <w:rPr>
          <w:rFonts w:ascii="Calibri" w:eastAsia="SimHei" w:hAnsi="Calibri"/>
          <w:b/>
          <w:sz w:val="32"/>
          <w:szCs w:val="32"/>
        </w:rPr>
        <w:t>“Chinese Bridge”</w:t>
      </w:r>
      <w:r w:rsidR="006514D9" w:rsidRPr="00517E3A">
        <w:rPr>
          <w:rFonts w:ascii="Calibri" w:eastAsia="SimHei" w:hAnsi="Calibri"/>
          <w:b/>
          <w:sz w:val="32"/>
          <w:szCs w:val="32"/>
        </w:rPr>
        <w:t xml:space="preserve"> </w:t>
      </w:r>
    </w:p>
    <w:p w14:paraId="324F1F57" w14:textId="6CF2CE51" w:rsidR="00B027B1" w:rsidRPr="00517E3A" w:rsidRDefault="00B027B1" w:rsidP="006514D9">
      <w:pPr>
        <w:spacing w:before="100" w:after="100"/>
        <w:jc w:val="center"/>
        <w:rPr>
          <w:rFonts w:ascii="Calibri" w:eastAsia="SimHei" w:hAnsi="Calibri"/>
          <w:b/>
          <w:sz w:val="32"/>
          <w:szCs w:val="32"/>
        </w:rPr>
      </w:pPr>
      <w:r w:rsidRPr="00517E3A">
        <w:rPr>
          <w:rFonts w:ascii="Calibri" w:eastAsia="SimHei" w:hAnsi="Calibri"/>
          <w:b/>
          <w:sz w:val="32"/>
          <w:szCs w:val="32"/>
        </w:rPr>
        <w:t xml:space="preserve">Chinese Proficiency Competition </w:t>
      </w:r>
      <w:r w:rsidR="00FD3140">
        <w:rPr>
          <w:rFonts w:ascii="Calibri" w:eastAsia="SimHei" w:hAnsi="Calibri"/>
          <w:b/>
          <w:sz w:val="32"/>
          <w:szCs w:val="32"/>
        </w:rPr>
        <w:t>for Foreign Tertiary</w:t>
      </w:r>
      <w:r w:rsidR="003B2A49" w:rsidRPr="00517E3A">
        <w:rPr>
          <w:rFonts w:ascii="Calibri" w:eastAsia="SimHei" w:hAnsi="Calibri"/>
          <w:b/>
          <w:sz w:val="32"/>
          <w:szCs w:val="32"/>
        </w:rPr>
        <w:t xml:space="preserve"> Students</w:t>
      </w:r>
    </w:p>
    <w:p w14:paraId="20722B78" w14:textId="22E30731" w:rsidR="003B2A49" w:rsidRPr="00517E3A" w:rsidRDefault="009544D2" w:rsidP="006514D9">
      <w:pPr>
        <w:spacing w:before="100" w:after="100"/>
        <w:jc w:val="center"/>
        <w:rPr>
          <w:rFonts w:ascii="Calibri" w:eastAsia="SimHei" w:hAnsi="Calibri"/>
          <w:b/>
          <w:sz w:val="32"/>
          <w:szCs w:val="32"/>
        </w:rPr>
      </w:pPr>
      <w:r>
        <w:rPr>
          <w:rFonts w:ascii="Calibri" w:eastAsia="SimHei" w:hAnsi="Calibri"/>
          <w:b/>
          <w:sz w:val="32"/>
          <w:szCs w:val="32"/>
        </w:rPr>
        <w:t xml:space="preserve">The South Island Regional </w:t>
      </w:r>
      <w:r w:rsidR="008F49B5">
        <w:rPr>
          <w:rFonts w:ascii="Calibri" w:eastAsia="SimHei" w:hAnsi="Calibri"/>
          <w:b/>
          <w:sz w:val="32"/>
          <w:szCs w:val="32"/>
        </w:rPr>
        <w:t>2026</w:t>
      </w:r>
    </w:p>
    <w:p w14:paraId="433E62FF" w14:textId="25E130B3" w:rsidR="00AB1E33" w:rsidRPr="00B5713B" w:rsidRDefault="00AB1E33" w:rsidP="00B5713B">
      <w:pPr>
        <w:spacing w:before="100" w:after="100"/>
        <w:jc w:val="both"/>
        <w:rPr>
          <w:rFonts w:ascii="Calibri" w:eastAsia="SimSun" w:hAnsi="Calibri"/>
        </w:rPr>
      </w:pPr>
      <w:r w:rsidRPr="00AB1E33">
        <w:rPr>
          <w:rFonts w:ascii="Calibri" w:eastAsia="SimSun" w:hAnsi="Calibri"/>
        </w:rPr>
        <w:t>The "Chinese Bridge" Chinese Proficiency Competition aims to inspire students' enthusiasm for learning Chinese and enhance their understanding of Chinese language and culture</w:t>
      </w:r>
      <w:r>
        <w:rPr>
          <w:rFonts w:ascii="Calibri" w:eastAsia="SimSun" w:hAnsi="Calibri"/>
        </w:rPr>
        <w:t>.</w:t>
      </w:r>
    </w:p>
    <w:p w14:paraId="0B60096A" w14:textId="42C12DDA" w:rsidR="00B027B1" w:rsidRPr="00AD7E43" w:rsidRDefault="003B2A49" w:rsidP="00BA51AF">
      <w:pPr>
        <w:spacing w:before="240" w:after="240"/>
        <w:ind w:left="567" w:hanging="567"/>
        <w:jc w:val="both"/>
        <w:rPr>
          <w:rFonts w:ascii="Calibri" w:hAnsi="Calibri"/>
          <w:b/>
          <w:color w:val="4F81BD" w:themeColor="accent1"/>
          <w:sz w:val="24"/>
          <w:szCs w:val="24"/>
        </w:rPr>
      </w:pPr>
      <w:r w:rsidRPr="00AD7E43">
        <w:rPr>
          <w:rFonts w:ascii="Calibri" w:hAnsi="Calibri"/>
          <w:b/>
          <w:color w:val="4F81BD" w:themeColor="accent1"/>
          <w:sz w:val="24"/>
          <w:szCs w:val="24"/>
        </w:rPr>
        <w:t>Category</w:t>
      </w:r>
      <w:r w:rsidR="00AD7E43">
        <w:rPr>
          <w:rFonts w:ascii="Calibri" w:hAnsi="Calibri"/>
          <w:b/>
          <w:color w:val="4F81BD" w:themeColor="accent1"/>
          <w:sz w:val="24"/>
          <w:szCs w:val="24"/>
        </w:rPr>
        <w:t>:</w:t>
      </w:r>
    </w:p>
    <w:p w14:paraId="7E55ED7D" w14:textId="55828B9C" w:rsidR="00B027B1" w:rsidRPr="00517E3A" w:rsidRDefault="00B027B1" w:rsidP="00B5713B">
      <w:pPr>
        <w:spacing w:before="100" w:after="100" w:line="240" w:lineRule="auto"/>
        <w:jc w:val="both"/>
        <w:rPr>
          <w:rFonts w:ascii="Calibri" w:hAnsi="Calibri"/>
        </w:rPr>
      </w:pPr>
      <w:r w:rsidRPr="00517E3A">
        <w:rPr>
          <w:rFonts w:ascii="Calibri" w:hAnsi="Calibri"/>
        </w:rPr>
        <w:t xml:space="preserve">Tertiary Students Category </w:t>
      </w:r>
      <w:r w:rsidR="002A7DF3">
        <w:rPr>
          <w:rFonts w:ascii="Calibri" w:hAnsi="Calibri"/>
        </w:rPr>
        <w:t>(</w:t>
      </w:r>
      <w:r w:rsidR="008F49B5" w:rsidRPr="008F49B5">
        <w:rPr>
          <w:rFonts w:ascii="Calibri" w:hAnsi="Calibri"/>
        </w:rPr>
        <w:t>Participants aged 18–30, born between September 1, 1995, and August 31, 2007, are eligible to participate.</w:t>
      </w:r>
      <w:r w:rsidR="00F4071C" w:rsidRPr="00517E3A">
        <w:rPr>
          <w:rFonts w:ascii="Calibri" w:hAnsi="Calibri"/>
        </w:rPr>
        <w:t>)</w:t>
      </w:r>
    </w:p>
    <w:p w14:paraId="4184C747" w14:textId="77777777" w:rsidR="00B027B1" w:rsidRPr="00AD7E43" w:rsidRDefault="00B027B1" w:rsidP="00BA51AF">
      <w:pPr>
        <w:spacing w:before="240" w:after="240"/>
        <w:ind w:left="567" w:hanging="567"/>
        <w:jc w:val="both"/>
        <w:rPr>
          <w:rFonts w:ascii="Calibri" w:hAnsi="Calibri"/>
          <w:b/>
          <w:color w:val="4F81BD" w:themeColor="accent1"/>
          <w:sz w:val="24"/>
          <w:szCs w:val="24"/>
        </w:rPr>
      </w:pPr>
      <w:r w:rsidRPr="00AD7E43">
        <w:rPr>
          <w:rFonts w:ascii="Calibri" w:hAnsi="Calibri"/>
          <w:b/>
          <w:color w:val="4F81BD" w:themeColor="accent1"/>
          <w:sz w:val="24"/>
          <w:szCs w:val="24"/>
        </w:rPr>
        <w:t>Eligibilit</w:t>
      </w:r>
      <w:r w:rsidRPr="00AD7E43">
        <w:rPr>
          <w:rFonts w:ascii="Calibri" w:hAnsi="Calibri" w:hint="eastAsia"/>
          <w:b/>
          <w:color w:val="4F81BD" w:themeColor="accent1"/>
          <w:sz w:val="24"/>
          <w:szCs w:val="24"/>
        </w:rPr>
        <w:t>y</w:t>
      </w:r>
      <w:r w:rsidR="00BE57DD" w:rsidRPr="00AD7E43">
        <w:rPr>
          <w:rFonts w:ascii="Calibri" w:hAnsi="Calibri"/>
          <w:b/>
          <w:color w:val="4F81BD" w:themeColor="accent1"/>
          <w:sz w:val="24"/>
          <w:szCs w:val="24"/>
        </w:rPr>
        <w:t xml:space="preserve"> of </w:t>
      </w:r>
      <w:r w:rsidR="00BE57DD" w:rsidRPr="00AD7E43">
        <w:rPr>
          <w:rFonts w:ascii="Calibri" w:hAnsi="Calibri" w:hint="eastAsia"/>
          <w:b/>
          <w:color w:val="4F81BD" w:themeColor="accent1"/>
          <w:sz w:val="24"/>
          <w:szCs w:val="24"/>
        </w:rPr>
        <w:t>P</w:t>
      </w:r>
      <w:r w:rsidR="00784EBC" w:rsidRPr="00AD7E43">
        <w:rPr>
          <w:rFonts w:ascii="Calibri" w:hAnsi="Calibri"/>
          <w:b/>
          <w:color w:val="4F81BD" w:themeColor="accent1"/>
          <w:sz w:val="24"/>
          <w:szCs w:val="24"/>
        </w:rPr>
        <w:t>articipants</w:t>
      </w:r>
      <w:r w:rsidR="00AD7E43">
        <w:rPr>
          <w:rFonts w:ascii="Calibri" w:hAnsi="Calibri"/>
          <w:b/>
          <w:color w:val="4F81BD" w:themeColor="accent1"/>
          <w:sz w:val="24"/>
          <w:szCs w:val="24"/>
        </w:rPr>
        <w:t>:</w:t>
      </w:r>
    </w:p>
    <w:p w14:paraId="24AB32B1" w14:textId="4A848909" w:rsidR="001B2986" w:rsidRDefault="001B2986" w:rsidP="001B2986">
      <w:pPr>
        <w:spacing w:before="100" w:after="100" w:line="240" w:lineRule="auto"/>
      </w:pPr>
      <w:r w:rsidRPr="001B2986">
        <w:t xml:space="preserve">According to the </w:t>
      </w:r>
      <w:r w:rsidR="00C60227">
        <w:t>regulations</w:t>
      </w:r>
      <w:r w:rsidRPr="001B2986">
        <w:t xml:space="preserve"> set by the Centre for Language Education and Cooperation, students representing New Zealand in the International Competition in China must meet the following criteria:</w:t>
      </w:r>
    </w:p>
    <w:p w14:paraId="280C9090" w14:textId="77777777" w:rsidR="008F49B5" w:rsidRPr="00517E3A" w:rsidRDefault="008F49B5" w:rsidP="008F49B5">
      <w:pPr>
        <w:spacing w:before="100" w:after="100" w:line="240" w:lineRule="auto"/>
        <w:ind w:left="426"/>
      </w:pPr>
      <w:bookmarkStart w:id="0" w:name="_Hlk160106490"/>
      <w:proofErr w:type="spellStart"/>
      <w:r w:rsidRPr="00517E3A">
        <w:t>i</w:t>
      </w:r>
      <w:proofErr w:type="spellEnd"/>
      <w:r w:rsidRPr="00517E3A">
        <w:t xml:space="preserve">. </w:t>
      </w:r>
      <w:r>
        <w:t>Be a</w:t>
      </w:r>
      <w:r w:rsidRPr="0014190E">
        <w:t xml:space="preserve"> New Zealand citizen or New Zealand permanent resident </w:t>
      </w:r>
      <w:r w:rsidRPr="00C1421C">
        <w:t xml:space="preserve">(must not hold Chinese </w:t>
      </w:r>
      <w:r>
        <w:rPr>
          <w:rFonts w:hint="eastAsia"/>
        </w:rPr>
        <w:t xml:space="preserve">  </w:t>
      </w:r>
      <w:r w:rsidRPr="00C1421C">
        <w:t>citizenship)</w:t>
      </w:r>
      <w:r>
        <w:rPr>
          <w:rFonts w:hint="eastAsia"/>
        </w:rPr>
        <w:t>.</w:t>
      </w:r>
    </w:p>
    <w:p w14:paraId="0512A1AF" w14:textId="77777777" w:rsidR="008F49B5" w:rsidRDefault="008F49B5" w:rsidP="008F49B5">
      <w:pPr>
        <w:spacing w:before="100" w:after="100" w:line="240" w:lineRule="auto"/>
        <w:ind w:left="426"/>
      </w:pPr>
      <w:r w:rsidRPr="00517E3A">
        <w:t>ii</w:t>
      </w:r>
      <w:r>
        <w:t xml:space="preserve">. </w:t>
      </w:r>
      <w:r w:rsidRPr="00C1421C">
        <w:t>Have been raised in countries or regions outside of China</w:t>
      </w:r>
      <w:r>
        <w:rPr>
          <w:rFonts w:hint="eastAsia"/>
        </w:rPr>
        <w:t>.</w:t>
      </w:r>
    </w:p>
    <w:p w14:paraId="36D160FC" w14:textId="77777777" w:rsidR="008F49B5" w:rsidRDefault="008F49B5" w:rsidP="008F49B5">
      <w:pPr>
        <w:spacing w:before="120" w:after="120" w:line="240" w:lineRule="auto"/>
        <w:ind w:left="567" w:hanging="141"/>
      </w:pPr>
      <w:r w:rsidRPr="00517E3A">
        <w:t xml:space="preserve">iii. </w:t>
      </w:r>
      <w:r w:rsidRPr="00C1421C">
        <w:t>Not have Chinese as their first language. Neither parent may be a native speaker of Chinese</w:t>
      </w:r>
      <w:r>
        <w:rPr>
          <w:rFonts w:hint="eastAsia"/>
        </w:rPr>
        <w:t>.</w:t>
      </w:r>
    </w:p>
    <w:p w14:paraId="1982760C" w14:textId="77777777" w:rsidR="008F49B5" w:rsidRDefault="008F49B5" w:rsidP="008F49B5">
      <w:pPr>
        <w:spacing w:before="100" w:after="100" w:line="240" w:lineRule="auto"/>
        <w:ind w:left="426"/>
      </w:pPr>
      <w:r w:rsidRPr="00517E3A">
        <w:t xml:space="preserve">iv. </w:t>
      </w:r>
      <w:r>
        <w:t>Be f</w:t>
      </w:r>
      <w:r w:rsidRPr="00517E3A">
        <w:t xml:space="preserve">ull-time students enrolled </w:t>
      </w:r>
      <w:r>
        <w:t>at</w:t>
      </w:r>
      <w:r w:rsidRPr="00517E3A">
        <w:t xml:space="preserve"> </w:t>
      </w:r>
      <w:r>
        <w:t xml:space="preserve">a school in </w:t>
      </w:r>
      <w:r w:rsidRPr="00517E3A">
        <w:t>the South Island</w:t>
      </w:r>
      <w:r>
        <w:rPr>
          <w:rFonts w:hint="eastAsia"/>
        </w:rPr>
        <w:t xml:space="preserve"> of New Zealand</w:t>
      </w:r>
      <w:r w:rsidRPr="00517E3A">
        <w:t>.</w:t>
      </w:r>
      <w:bookmarkEnd w:id="0"/>
    </w:p>
    <w:p w14:paraId="0C9F15CD" w14:textId="77777777" w:rsidR="009457D9" w:rsidRDefault="009457D9" w:rsidP="009457D9">
      <w:pPr>
        <w:spacing w:before="100" w:after="100" w:line="240" w:lineRule="auto"/>
        <w:ind w:left="426"/>
      </w:pPr>
    </w:p>
    <w:p w14:paraId="44713B43" w14:textId="77777777" w:rsidR="008F49B5" w:rsidRDefault="008F49B5" w:rsidP="008F49B5">
      <w:pPr>
        <w:spacing w:before="100" w:after="100" w:line="240" w:lineRule="auto"/>
      </w:pPr>
      <w:r w:rsidRPr="00B27E7B">
        <w:rPr>
          <w:u w:val="single"/>
        </w:rPr>
        <w:t>In principle, participants who have competed in the previous Global Finals are not permitted to</w:t>
      </w:r>
      <w:r>
        <w:rPr>
          <w:rFonts w:hint="eastAsia"/>
          <w:u w:val="single"/>
        </w:rPr>
        <w:t xml:space="preserve"> </w:t>
      </w:r>
      <w:r w:rsidRPr="00B27E7B">
        <w:rPr>
          <w:u w:val="single"/>
        </w:rPr>
        <w:t>participate in the same competition for two consecutive years.</w:t>
      </w:r>
    </w:p>
    <w:p w14:paraId="441502FE" w14:textId="66256B79" w:rsidR="00B027B1" w:rsidRDefault="0032689C" w:rsidP="003D7B87">
      <w:pPr>
        <w:spacing w:before="120" w:after="120"/>
        <w:jc w:val="both"/>
      </w:pPr>
      <w:r w:rsidRPr="0032689C">
        <w:lastRenderedPageBreak/>
        <w:t xml:space="preserve">For any questions regarding eligibility, they should be addressed to the organising committee (For more information about how to do this, please contact Xiaolu Chen </w:t>
      </w:r>
      <w:hyperlink r:id="rId9" w:history="1">
        <w:r w:rsidRPr="0032689C">
          <w:rPr>
            <w:rStyle w:val="Hyperlink"/>
          </w:rPr>
          <w:t>xiaolu.chen@canterbury.ac.nz</w:t>
        </w:r>
      </w:hyperlink>
      <w:r w:rsidRPr="0032689C">
        <w:t>).</w:t>
      </w:r>
      <w:r>
        <w:rPr>
          <w:rFonts w:hint="eastAsia"/>
        </w:rPr>
        <w:t xml:space="preserve"> </w:t>
      </w:r>
      <w:r w:rsidR="00B01722" w:rsidRPr="00517E3A">
        <w:t>The organising c</w:t>
      </w:r>
      <w:r w:rsidR="00B027B1" w:rsidRPr="00517E3A">
        <w:t>ommittee w</w:t>
      </w:r>
      <w:r w:rsidR="003D7B87">
        <w:t>ill decide</w:t>
      </w:r>
      <w:r w:rsidR="00B01722" w:rsidRPr="00517E3A">
        <w:t xml:space="preserve"> based on </w:t>
      </w:r>
      <w:r w:rsidR="003D7B87">
        <w:t xml:space="preserve">the </w:t>
      </w:r>
      <w:r w:rsidR="00B01722" w:rsidRPr="00517E3A">
        <w:t>available information</w:t>
      </w:r>
      <w:r w:rsidR="00B027B1" w:rsidRPr="00517E3A">
        <w:t xml:space="preserve">. The </w:t>
      </w:r>
      <w:r w:rsidR="00B01722" w:rsidRPr="00517E3A">
        <w:t>c</w:t>
      </w:r>
      <w:r w:rsidR="00B027B1" w:rsidRPr="00517E3A">
        <w:t>ommittee’s decision is final.</w:t>
      </w:r>
    </w:p>
    <w:p w14:paraId="6490E85A" w14:textId="77777777" w:rsidR="00437C00" w:rsidRPr="00517E3A" w:rsidRDefault="00437C00" w:rsidP="003D7B87">
      <w:pPr>
        <w:spacing w:before="120" w:after="120"/>
        <w:jc w:val="both"/>
      </w:pPr>
    </w:p>
    <w:p w14:paraId="0A424398" w14:textId="2874E50A" w:rsidR="007F2ECF" w:rsidRPr="0014190E" w:rsidRDefault="007F2ECF" w:rsidP="007F2ECF">
      <w:pPr>
        <w:spacing w:before="160" w:after="160"/>
        <w:ind w:left="567" w:hanging="567"/>
        <w:rPr>
          <w:rFonts w:ascii="Calibri" w:hAnsi="Calibri"/>
          <w:b/>
          <w:sz w:val="24"/>
          <w:szCs w:val="24"/>
        </w:rPr>
      </w:pPr>
      <w:r w:rsidRPr="00CB0CC4">
        <w:rPr>
          <w:rFonts w:ascii="Calibri" w:hAnsi="Calibri"/>
          <w:b/>
          <w:color w:val="FF0000"/>
          <w:sz w:val="24"/>
          <w:szCs w:val="24"/>
        </w:rPr>
        <w:t>Registration Deadline for Regional Competition</w:t>
      </w:r>
      <w:r w:rsidRPr="0014190E">
        <w:rPr>
          <w:rFonts w:ascii="Calibri" w:hAnsi="Calibri" w:hint="eastAsia"/>
          <w:b/>
          <w:color w:val="FF0000"/>
          <w:sz w:val="24"/>
          <w:szCs w:val="24"/>
        </w:rPr>
        <w:t>:</w:t>
      </w:r>
      <w:r w:rsidRPr="0014190E">
        <w:rPr>
          <w:rFonts w:ascii="Calibri" w:hAnsi="Calibri" w:hint="eastAsia"/>
          <w:b/>
          <w:sz w:val="24"/>
          <w:szCs w:val="24"/>
        </w:rPr>
        <w:t xml:space="preserve"> </w:t>
      </w:r>
      <w:r>
        <w:rPr>
          <w:rFonts w:ascii="Calibri" w:eastAsia="SimSun" w:hAnsi="Calibri"/>
          <w:b/>
          <w:highlight w:val="yellow"/>
        </w:rPr>
        <w:t>(1</w:t>
      </w:r>
      <w:r>
        <w:rPr>
          <w:rFonts w:ascii="Calibri" w:eastAsia="SimSun" w:hAnsi="Calibri"/>
          <w:b/>
          <w:highlight w:val="yellow"/>
          <w:vertAlign w:val="superscript"/>
        </w:rPr>
        <w:t>st</w:t>
      </w:r>
      <w:r>
        <w:rPr>
          <w:rFonts w:ascii="Calibri" w:eastAsia="SimSun" w:hAnsi="Calibri"/>
          <w:b/>
          <w:highlight w:val="yellow"/>
        </w:rPr>
        <w:t xml:space="preserve"> May </w:t>
      </w:r>
      <w:r w:rsidR="008F49B5">
        <w:rPr>
          <w:rFonts w:ascii="Calibri" w:eastAsia="SimSun" w:hAnsi="Calibri"/>
          <w:b/>
          <w:highlight w:val="yellow"/>
        </w:rPr>
        <w:t>2026</w:t>
      </w:r>
      <w:r w:rsidRPr="0014190E">
        <w:rPr>
          <w:rFonts w:ascii="Calibri" w:eastAsia="SimSun" w:hAnsi="Calibri"/>
          <w:b/>
          <w:highlight w:val="yellow"/>
        </w:rPr>
        <w:t>)</w:t>
      </w:r>
    </w:p>
    <w:p w14:paraId="413F16A9" w14:textId="506378F5" w:rsidR="00AD7E43" w:rsidRPr="008F49B5" w:rsidRDefault="00001077" w:rsidP="008F49B5">
      <w:pPr>
        <w:spacing w:line="280" w:lineRule="exact"/>
        <w:rPr>
          <w:rFonts w:cstheme="minorHAnsi"/>
        </w:rPr>
      </w:pPr>
      <w:r w:rsidRPr="008F49B5">
        <w:rPr>
          <w:rFonts w:cstheme="minorHAnsi"/>
        </w:rPr>
        <w:t>s</w:t>
      </w:r>
      <w:r w:rsidR="00AD7E43" w:rsidRPr="008F49B5">
        <w:rPr>
          <w:rFonts w:cstheme="minorHAnsi"/>
        </w:rPr>
        <w:t xml:space="preserve">ubmit </w:t>
      </w:r>
      <w:r w:rsidRPr="008F49B5">
        <w:rPr>
          <w:rFonts w:cstheme="minorHAnsi"/>
        </w:rPr>
        <w:t xml:space="preserve">the </w:t>
      </w:r>
      <w:r w:rsidR="00AD7E43" w:rsidRPr="008F49B5">
        <w:rPr>
          <w:rFonts w:cstheme="minorHAnsi"/>
        </w:rPr>
        <w:t>Letter of Authorisation (</w:t>
      </w:r>
      <w:hyperlink r:id="rId10" w:history="1">
        <w:r w:rsidR="00AD7E43" w:rsidRPr="009E7C62">
          <w:rPr>
            <w:rStyle w:val="Hyperlink"/>
            <w:rFonts w:cstheme="minorHAnsi"/>
          </w:rPr>
          <w:t>Attachment 1</w:t>
        </w:r>
      </w:hyperlink>
      <w:r w:rsidR="00AD7E43" w:rsidRPr="008F49B5">
        <w:rPr>
          <w:rFonts w:cstheme="minorHAnsi"/>
        </w:rPr>
        <w:t xml:space="preserve">) </w:t>
      </w:r>
      <w:r w:rsidR="00D8302F" w:rsidRPr="008F49B5">
        <w:rPr>
          <w:rFonts w:cstheme="minorHAnsi"/>
        </w:rPr>
        <w:t>to Xiaolu</w:t>
      </w:r>
      <w:r w:rsidR="00D8302F" w:rsidRPr="008F49B5">
        <w:rPr>
          <w:rFonts w:cstheme="minorHAnsi" w:hint="eastAsia"/>
        </w:rPr>
        <w:t xml:space="preserve"> </w:t>
      </w:r>
      <w:r w:rsidR="00D8302F" w:rsidRPr="008F49B5">
        <w:rPr>
          <w:rFonts w:cstheme="minorHAnsi"/>
        </w:rPr>
        <w:t>Chen(</w:t>
      </w:r>
      <w:hyperlink r:id="rId11" w:history="1">
        <w:r w:rsidR="00D8302F" w:rsidRPr="008F49B5">
          <w:rPr>
            <w:rStyle w:val="Hyperlink"/>
            <w:rFonts w:cstheme="minorHAnsi"/>
          </w:rPr>
          <w:t>xiaolu.chen@canterbury.ac.nz</w:t>
        </w:r>
      </w:hyperlink>
      <w:r w:rsidR="00D8302F" w:rsidRPr="008F49B5">
        <w:rPr>
          <w:rFonts w:cstheme="minorHAnsi"/>
        </w:rPr>
        <w:t xml:space="preserve">) by 1st May </w:t>
      </w:r>
      <w:r w:rsidR="008F49B5" w:rsidRPr="008F49B5">
        <w:rPr>
          <w:rFonts w:cstheme="minorHAnsi"/>
        </w:rPr>
        <w:t>2026</w:t>
      </w:r>
    </w:p>
    <w:p w14:paraId="2C552F6E" w14:textId="77777777" w:rsidR="00B027B1" w:rsidRPr="00AD7E43" w:rsidRDefault="00B027B1" w:rsidP="00BA51AF">
      <w:pPr>
        <w:spacing w:before="240" w:after="240"/>
        <w:ind w:left="567" w:hanging="567"/>
        <w:jc w:val="both"/>
        <w:rPr>
          <w:rFonts w:ascii="Calibri" w:hAnsi="Calibri"/>
          <w:b/>
          <w:color w:val="4F81BD" w:themeColor="accent1"/>
          <w:sz w:val="24"/>
          <w:szCs w:val="24"/>
        </w:rPr>
      </w:pPr>
      <w:r w:rsidRPr="00AD7E43">
        <w:rPr>
          <w:rFonts w:ascii="Calibri" w:hAnsi="Calibri"/>
          <w:b/>
          <w:color w:val="4F81BD" w:themeColor="accent1"/>
          <w:sz w:val="24"/>
          <w:szCs w:val="24"/>
        </w:rPr>
        <w:t>T</w:t>
      </w:r>
      <w:r w:rsidR="00F4071C" w:rsidRPr="00AD7E43">
        <w:rPr>
          <w:rFonts w:ascii="Calibri" w:hAnsi="Calibri" w:hint="eastAsia"/>
          <w:b/>
          <w:color w:val="4F81BD" w:themeColor="accent1"/>
          <w:sz w:val="24"/>
          <w:szCs w:val="24"/>
        </w:rPr>
        <w:t>opic</w:t>
      </w:r>
      <w:r w:rsidRPr="00AD7E43">
        <w:rPr>
          <w:rFonts w:ascii="Calibri" w:hAnsi="Calibri" w:hint="eastAsia"/>
          <w:b/>
          <w:color w:val="4F81BD" w:themeColor="accent1"/>
          <w:sz w:val="24"/>
          <w:szCs w:val="24"/>
        </w:rPr>
        <w:t>:</w:t>
      </w:r>
    </w:p>
    <w:p w14:paraId="12C9F4DD" w14:textId="2C6C99B6" w:rsidR="008B2DA5" w:rsidRPr="00DF37D2" w:rsidRDefault="006429B9" w:rsidP="00DF37D2">
      <w:pPr>
        <w:spacing w:before="100" w:after="100"/>
        <w:ind w:left="1134" w:hanging="567"/>
        <w:rPr>
          <w:rFonts w:cstheme="minorHAnsi"/>
          <w:szCs w:val="20"/>
          <w:lang w:val="en-AU" w:eastAsia="en-US"/>
        </w:rPr>
      </w:pPr>
      <w:r>
        <w:rPr>
          <w:rFonts w:cstheme="minorHAnsi" w:hint="eastAsia"/>
          <w:b/>
          <w:szCs w:val="20"/>
          <w:lang w:val="en-AU"/>
        </w:rPr>
        <w:t>天下一家</w:t>
      </w:r>
      <w:r w:rsidR="00001077" w:rsidRPr="00001077">
        <w:rPr>
          <w:rFonts w:cstheme="minorHAnsi" w:hint="eastAsia"/>
          <w:szCs w:val="20"/>
          <w:lang w:val="en-AU" w:eastAsia="en-US"/>
        </w:rPr>
        <w:t xml:space="preserve"> </w:t>
      </w:r>
      <w:r w:rsidR="001978ED">
        <w:rPr>
          <w:rFonts w:cstheme="minorHAnsi" w:hint="eastAsia"/>
          <w:szCs w:val="20"/>
          <w:lang w:val="en-AU" w:eastAsia="en-US"/>
        </w:rPr>
        <w:t>(</w:t>
      </w:r>
      <w:r>
        <w:rPr>
          <w:rFonts w:cstheme="minorHAnsi"/>
          <w:szCs w:val="20"/>
          <w:lang w:val="en-AU"/>
        </w:rPr>
        <w:t>O</w:t>
      </w:r>
      <w:r>
        <w:rPr>
          <w:rFonts w:cstheme="minorHAnsi" w:hint="eastAsia"/>
          <w:szCs w:val="20"/>
          <w:lang w:val="en-AU"/>
        </w:rPr>
        <w:t>n</w:t>
      </w:r>
      <w:r>
        <w:rPr>
          <w:rFonts w:cstheme="minorHAnsi"/>
          <w:szCs w:val="20"/>
          <w:lang w:val="en-AU"/>
        </w:rPr>
        <w:t>e world, One family</w:t>
      </w:r>
      <w:r w:rsidR="003D7B87" w:rsidRPr="00001077">
        <w:rPr>
          <w:rFonts w:cstheme="minorHAnsi" w:hint="eastAsia"/>
          <w:szCs w:val="20"/>
          <w:lang w:val="en-AU" w:eastAsia="en-US"/>
        </w:rPr>
        <w:t>)</w:t>
      </w:r>
      <w:r w:rsidR="00D01D06" w:rsidRPr="00001077">
        <w:rPr>
          <w:rFonts w:cstheme="minorHAnsi" w:hint="eastAsia"/>
          <w:szCs w:val="20"/>
          <w:lang w:val="en-AU" w:eastAsia="en-US"/>
        </w:rPr>
        <w:t xml:space="preserve"> </w:t>
      </w:r>
    </w:p>
    <w:p w14:paraId="68C37F20" w14:textId="77777777" w:rsidR="008B2DA5" w:rsidRDefault="008B2DA5" w:rsidP="008B2DA5">
      <w:pPr>
        <w:spacing w:before="100" w:after="100"/>
        <w:rPr>
          <w:rFonts w:asciiTheme="minorEastAsia" w:hAnsiTheme="minorEastAsia"/>
        </w:rPr>
      </w:pPr>
      <w:r w:rsidRPr="00E845B1">
        <w:rPr>
          <w:rFonts w:ascii="Calibri" w:hAnsi="Calibri"/>
          <w:b/>
          <w:color w:val="4F81BD" w:themeColor="accent1"/>
        </w:rPr>
        <w:t>T</w:t>
      </w:r>
      <w:r w:rsidRPr="00E845B1">
        <w:rPr>
          <w:rFonts w:ascii="Calibri" w:hAnsi="Calibri" w:hint="eastAsia"/>
          <w:b/>
          <w:color w:val="4F81BD" w:themeColor="accent1"/>
        </w:rPr>
        <w:t>ime and Venues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6"/>
        <w:gridCol w:w="2074"/>
        <w:gridCol w:w="2517"/>
        <w:gridCol w:w="1362"/>
      </w:tblGrid>
      <w:tr w:rsidR="008B2DA5" w:rsidRPr="00C41A82" w14:paraId="4C43D9D6" w14:textId="77777777" w:rsidTr="00B1531C">
        <w:trPr>
          <w:trHeight w:val="323"/>
          <w:jc w:val="center"/>
        </w:trPr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2EF0DB59" w14:textId="77777777" w:rsidR="008B2DA5" w:rsidRPr="00C41A82" w:rsidRDefault="008B2DA5" w:rsidP="00B1531C">
            <w:pPr>
              <w:jc w:val="center"/>
            </w:pP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14:paraId="691BAE4F" w14:textId="77777777" w:rsidR="008B2DA5" w:rsidRPr="00C41A82" w:rsidRDefault="008B2DA5" w:rsidP="00B1531C">
            <w:pPr>
              <w:jc w:val="center"/>
            </w:pPr>
            <w:r>
              <w:rPr>
                <w:rFonts w:hint="eastAsia"/>
              </w:rPr>
              <w:t>T</w:t>
            </w:r>
            <w:r>
              <w:t>ime and date</w:t>
            </w:r>
          </w:p>
        </w:tc>
        <w:tc>
          <w:tcPr>
            <w:tcW w:w="2517" w:type="dxa"/>
            <w:shd w:val="clear" w:color="auto" w:fill="D9D9D9" w:themeFill="background1" w:themeFillShade="D9"/>
            <w:vAlign w:val="center"/>
          </w:tcPr>
          <w:p w14:paraId="65FB09C1" w14:textId="77777777" w:rsidR="008B2DA5" w:rsidRPr="00C41A82" w:rsidRDefault="008B2DA5" w:rsidP="00B1531C">
            <w:pPr>
              <w:jc w:val="center"/>
            </w:pPr>
            <w:r>
              <w:t>Venue</w:t>
            </w: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6AB21105" w14:textId="77777777" w:rsidR="008B2DA5" w:rsidRPr="00C41A82" w:rsidRDefault="008B2DA5" w:rsidP="00B1531C">
            <w:pPr>
              <w:jc w:val="center"/>
            </w:pPr>
            <w:r>
              <w:rPr>
                <w:rFonts w:hint="eastAsia"/>
              </w:rPr>
              <w:t>C</w:t>
            </w:r>
            <w:r>
              <w:t>ity</w:t>
            </w:r>
          </w:p>
        </w:tc>
      </w:tr>
      <w:tr w:rsidR="008B2DA5" w:rsidRPr="00C41A82" w14:paraId="59E21631" w14:textId="77777777" w:rsidTr="00B1531C">
        <w:trPr>
          <w:trHeight w:val="915"/>
          <w:jc w:val="center"/>
        </w:trPr>
        <w:tc>
          <w:tcPr>
            <w:tcW w:w="2526" w:type="dxa"/>
            <w:vAlign w:val="center"/>
          </w:tcPr>
          <w:p w14:paraId="6208CB98" w14:textId="77777777" w:rsidR="008B2DA5" w:rsidRPr="002C34DA" w:rsidRDefault="008B2DA5" w:rsidP="00B153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Final</w:t>
            </w:r>
            <w:r w:rsidRPr="002C34DA">
              <w:rPr>
                <w:rFonts w:ascii="Calibri" w:hAnsi="Calibri"/>
              </w:rPr>
              <w:t xml:space="preserve"> Competition</w:t>
            </w:r>
          </w:p>
        </w:tc>
        <w:tc>
          <w:tcPr>
            <w:tcW w:w="2074" w:type="dxa"/>
            <w:vAlign w:val="center"/>
          </w:tcPr>
          <w:p w14:paraId="1D00BEFA" w14:textId="77777777" w:rsidR="008F49B5" w:rsidRDefault="008F49B5" w:rsidP="008F49B5">
            <w:pPr>
              <w:spacing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>
              <w:rPr>
                <w:rFonts w:cstheme="minorHAnsi" w:hint="eastAsia"/>
                <w:color w:val="000000"/>
                <w:sz w:val="20"/>
                <w:szCs w:val="20"/>
              </w:rPr>
              <w:t>tarting time: 10am</w:t>
            </w:r>
          </w:p>
          <w:p w14:paraId="2F7B90CA" w14:textId="40AB4580" w:rsidR="008B2DA5" w:rsidRPr="002C34DA" w:rsidRDefault="008F49B5" w:rsidP="008F49B5">
            <w:pPr>
              <w:jc w:val="center"/>
              <w:rPr>
                <w:rFonts w:ascii="Calibri" w:hAnsi="Calibr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>
              <w:rPr>
                <w:rFonts w:cstheme="minorHAnsi" w:hint="eastAsia"/>
                <w:color w:val="000000"/>
                <w:sz w:val="20"/>
                <w:szCs w:val="20"/>
              </w:rPr>
              <w:t>aturday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 w:hint="eastAsia"/>
                <w:color w:val="000000"/>
                <w:sz w:val="20"/>
                <w:szCs w:val="20"/>
              </w:rPr>
              <w:t>30</w:t>
            </w:r>
            <w:r>
              <w:rPr>
                <w:rFonts w:cstheme="minorHAnsi"/>
                <w:color w:val="000000"/>
                <w:sz w:val="20"/>
                <w:szCs w:val="20"/>
              </w:rPr>
              <w:t>th May</w:t>
            </w:r>
          </w:p>
        </w:tc>
        <w:tc>
          <w:tcPr>
            <w:tcW w:w="2517" w:type="dxa"/>
            <w:vAlign w:val="center"/>
          </w:tcPr>
          <w:p w14:paraId="191362B6" w14:textId="77777777" w:rsidR="007F2ECF" w:rsidRDefault="008B2DA5" w:rsidP="00B153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University of Canterbury</w:t>
            </w:r>
          </w:p>
          <w:p w14:paraId="326E7451" w14:textId="3270C4A0" w:rsidR="008B2DA5" w:rsidRPr="002C34DA" w:rsidRDefault="007F2ECF" w:rsidP="00B1531C">
            <w:pPr>
              <w:jc w:val="center"/>
              <w:rPr>
                <w:rFonts w:ascii="Calibri" w:hAnsi="Calibr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(</w:t>
            </w:r>
            <w:r w:rsidR="002049B3">
              <w:rPr>
                <w:rFonts w:cstheme="minorHAnsi" w:hint="eastAsia"/>
                <w:color w:val="000000"/>
                <w:sz w:val="20"/>
                <w:szCs w:val="20"/>
              </w:rPr>
              <w:t xml:space="preserve">Central </w:t>
            </w:r>
            <w:r>
              <w:rPr>
                <w:rFonts w:cstheme="minorHAnsi"/>
                <w:color w:val="000000"/>
                <w:sz w:val="20"/>
                <w:szCs w:val="20"/>
              </w:rPr>
              <w:t>Lecture Theatre</w:t>
            </w:r>
            <w:r w:rsidR="002049B3">
              <w:rPr>
                <w:rFonts w:cstheme="minorHAnsi" w:hint="eastAsia"/>
                <w:color w:val="000000"/>
                <w:sz w:val="20"/>
                <w:szCs w:val="20"/>
              </w:rPr>
              <w:t>:C1\C2\C3</w:t>
            </w:r>
            <w:r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2" w:type="dxa"/>
            <w:vAlign w:val="center"/>
          </w:tcPr>
          <w:p w14:paraId="52712695" w14:textId="77777777" w:rsidR="008B2DA5" w:rsidRPr="002C34DA" w:rsidRDefault="008B2DA5" w:rsidP="00B1531C">
            <w:pPr>
              <w:jc w:val="center"/>
              <w:rPr>
                <w:rFonts w:ascii="Calibri" w:hAnsi="Calibri"/>
              </w:rPr>
            </w:pPr>
            <w:r w:rsidRPr="00103275">
              <w:rPr>
                <w:rFonts w:ascii="Calibri" w:hAnsi="Calibri"/>
              </w:rPr>
              <w:t>Christchurch</w:t>
            </w:r>
          </w:p>
        </w:tc>
      </w:tr>
    </w:tbl>
    <w:p w14:paraId="6972D22D" w14:textId="43AFB31B" w:rsidR="00437C00" w:rsidRPr="00437C00" w:rsidRDefault="008F49B5" w:rsidP="00437C00">
      <w:pPr>
        <w:spacing w:after="0" w:line="280" w:lineRule="exact"/>
        <w:jc w:val="both"/>
        <w:rPr>
          <w:rFonts w:cstheme="minorHAnsi"/>
          <w:u w:val="single"/>
        </w:rPr>
      </w:pPr>
      <w:r w:rsidRPr="009F4E72">
        <w:rPr>
          <w:rFonts w:cstheme="minorHAnsi"/>
          <w:u w:val="single"/>
        </w:rPr>
        <w:t>The total duration and programme arrangement of the competition shall be determined in</w:t>
      </w:r>
      <w:r w:rsidRPr="009F4E72">
        <w:rPr>
          <w:rFonts w:cstheme="minorHAnsi" w:hint="eastAsia"/>
          <w:u w:val="single"/>
        </w:rPr>
        <w:t xml:space="preserve"> </w:t>
      </w:r>
      <w:r w:rsidRPr="009F4E72">
        <w:rPr>
          <w:rFonts w:cstheme="minorHAnsi"/>
          <w:u w:val="single"/>
        </w:rPr>
        <w:t>accordance with the number of participants.</w:t>
      </w:r>
    </w:p>
    <w:p w14:paraId="16E60124" w14:textId="77777777" w:rsidR="00437C00" w:rsidRDefault="00437C00" w:rsidP="00AD7E43">
      <w:pPr>
        <w:spacing w:before="240" w:after="240"/>
        <w:ind w:left="567" w:hanging="567"/>
        <w:jc w:val="both"/>
        <w:rPr>
          <w:rFonts w:ascii="Calibri" w:hAnsi="Calibri"/>
          <w:b/>
          <w:color w:val="4F81BD" w:themeColor="accent1"/>
          <w:sz w:val="24"/>
          <w:szCs w:val="24"/>
        </w:rPr>
      </w:pPr>
    </w:p>
    <w:p w14:paraId="1CE632D7" w14:textId="3B0055BD" w:rsidR="00B027B1" w:rsidRDefault="00AD7E43" w:rsidP="00AD7E43">
      <w:pPr>
        <w:spacing w:before="240" w:after="240"/>
        <w:ind w:left="567" w:hanging="567"/>
        <w:jc w:val="both"/>
        <w:rPr>
          <w:rFonts w:ascii="Calibri" w:hAnsi="Calibri"/>
          <w:b/>
          <w:color w:val="4F81BD" w:themeColor="accent1"/>
          <w:sz w:val="24"/>
          <w:szCs w:val="24"/>
        </w:rPr>
      </w:pPr>
      <w:r w:rsidRPr="00AD7E43">
        <w:rPr>
          <w:rFonts w:ascii="Calibri" w:hAnsi="Calibri"/>
          <w:b/>
          <w:color w:val="4F81BD" w:themeColor="accent1"/>
          <w:sz w:val="24"/>
          <w:szCs w:val="24"/>
        </w:rPr>
        <w:t>Format of the Competition:</w:t>
      </w:r>
    </w:p>
    <w:p w14:paraId="1AF0B6A1" w14:textId="1F9AFDE1" w:rsidR="00437C00" w:rsidRDefault="00437C00" w:rsidP="00437C00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HAnsi"/>
          <w:b/>
          <w:bCs/>
          <w:szCs w:val="24"/>
          <w:lang w:val="en-NZ" w:eastAsia="zh-CN"/>
        </w:rPr>
      </w:pPr>
      <w:r w:rsidRPr="00437C00">
        <w:rPr>
          <w:rFonts w:asciiTheme="minorHAnsi" w:eastAsiaTheme="minorEastAsia" w:hAnsiTheme="minorHAnsi" w:cstheme="minorHAnsi" w:hint="eastAsia"/>
          <w:b/>
          <w:bCs/>
          <w:szCs w:val="24"/>
          <w:lang w:val="en-NZ" w:eastAsia="zh-CN"/>
        </w:rPr>
        <w:t>Tertiary</w:t>
      </w:r>
      <w:r w:rsidRPr="00437C00">
        <w:rPr>
          <w:rFonts w:asciiTheme="minorHAnsi" w:eastAsiaTheme="minorEastAsia" w:hAnsiTheme="minorHAnsi" w:cstheme="minorHAnsi"/>
          <w:b/>
          <w:bCs/>
          <w:szCs w:val="24"/>
          <w:lang w:val="en-NZ" w:eastAsia="zh-CN"/>
        </w:rPr>
        <w:t xml:space="preserve"> Category</w:t>
      </w:r>
    </w:p>
    <w:p w14:paraId="0BF46CD8" w14:textId="77777777" w:rsidR="00437C00" w:rsidRPr="00437C00" w:rsidRDefault="00437C00" w:rsidP="00437C00">
      <w:pPr>
        <w:pStyle w:val="ListParagraph"/>
        <w:rPr>
          <w:rFonts w:asciiTheme="minorHAnsi" w:eastAsiaTheme="minorEastAsia" w:hAnsiTheme="minorHAnsi" w:cstheme="minorHAnsi"/>
          <w:b/>
          <w:bCs/>
          <w:szCs w:val="24"/>
          <w:lang w:val="en-NZ" w:eastAsia="zh-CN"/>
        </w:rPr>
      </w:pPr>
    </w:p>
    <w:p w14:paraId="232F0F43" w14:textId="223D0B8C" w:rsidR="00437C00" w:rsidRPr="00437C00" w:rsidRDefault="00437C00" w:rsidP="00437C00">
      <w:pPr>
        <w:spacing w:after="0" w:line="280" w:lineRule="exact"/>
        <w:rPr>
          <w:rFonts w:cstheme="minorHAnsi"/>
        </w:rPr>
      </w:pPr>
      <w:r w:rsidRPr="00437C00">
        <w:rPr>
          <w:rFonts w:cstheme="minorHAnsi"/>
        </w:rPr>
        <w:t xml:space="preserve">The Competition comprises two sections: </w:t>
      </w:r>
      <w:r w:rsidRPr="00437C00">
        <w:rPr>
          <w:rFonts w:cstheme="minorHAnsi"/>
          <w:b/>
          <w:bCs/>
        </w:rPr>
        <w:t>Chinese Speech</w:t>
      </w:r>
      <w:r w:rsidRPr="00437C00">
        <w:rPr>
          <w:rFonts w:cstheme="minorHAnsi"/>
        </w:rPr>
        <w:t xml:space="preserve"> and </w:t>
      </w:r>
      <w:r w:rsidRPr="00437C00">
        <w:rPr>
          <w:rFonts w:cstheme="minorHAnsi"/>
          <w:b/>
          <w:bCs/>
        </w:rPr>
        <w:t>Talent Presentation</w:t>
      </w:r>
      <w:r w:rsidRPr="00437C00">
        <w:rPr>
          <w:rFonts w:cstheme="minorHAnsi"/>
        </w:rPr>
        <w:t xml:space="preserve">. Participants are encouraged to wear traditional Chinese costumes or other traditional Chinese garments of their preference. School uniforms </w:t>
      </w:r>
      <w:r w:rsidRPr="00437C00">
        <w:rPr>
          <w:rFonts w:cstheme="minorHAnsi"/>
          <w:b/>
          <w:bCs/>
        </w:rPr>
        <w:t>should not be worn</w:t>
      </w:r>
      <w:r w:rsidRPr="00437C00">
        <w:rPr>
          <w:rFonts w:cstheme="minorHAnsi"/>
        </w:rPr>
        <w:t xml:space="preserve"> during the competition.</w:t>
      </w:r>
    </w:p>
    <w:p w14:paraId="58B5C27B" w14:textId="77777777" w:rsidR="00437C00" w:rsidRPr="003123E8" w:rsidRDefault="00437C00" w:rsidP="00737752">
      <w:pPr>
        <w:spacing w:after="0" w:line="280" w:lineRule="exact"/>
        <w:rPr>
          <w:rFonts w:cstheme="minorHAnsi"/>
        </w:rPr>
      </w:pPr>
    </w:p>
    <w:p w14:paraId="3F7C1BE1" w14:textId="73244679" w:rsidR="00737752" w:rsidRDefault="00737752" w:rsidP="008F49B5">
      <w:pPr>
        <w:pStyle w:val="ListParagraph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</w:pPr>
      <w:r w:rsidRPr="00974246">
        <w:rPr>
          <w:rFonts w:asciiTheme="minorHAnsi" w:hAnsiTheme="minorHAnsi" w:cstheme="minorHAnsi"/>
          <w:b/>
          <w:sz w:val="22"/>
          <w:u w:val="single"/>
        </w:rPr>
        <w:t>Chinese Speech:</w:t>
      </w:r>
      <w:r w:rsidRPr="00974246">
        <w:rPr>
          <w:rFonts w:asciiTheme="minorHAnsi" w:hAnsiTheme="minorHAnsi" w:cstheme="minorHAnsi"/>
          <w:sz w:val="22"/>
        </w:rPr>
        <w:t xml:space="preserve"> </w:t>
      </w:r>
      <w:r w:rsidR="008F49B5" w:rsidRPr="00C36C7F"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  <w:t>Each student is required to deliver a speech not exceeding 5 minutes in length. There is no minimum time requirement.</w:t>
      </w:r>
      <w:r w:rsidR="008F49B5" w:rsidRPr="00C36C7F">
        <w:rPr>
          <w:rFonts w:asciiTheme="minorHAnsi" w:eastAsiaTheme="minorEastAsia" w:hAnsiTheme="minorHAnsi" w:cstheme="minorHAnsi" w:hint="eastAsia"/>
          <w:sz w:val="22"/>
          <w:szCs w:val="22"/>
          <w:lang w:val="en-NZ" w:eastAsia="zh-CN"/>
        </w:rPr>
        <w:t xml:space="preserve"> </w:t>
      </w:r>
      <w:r w:rsidR="008F49B5" w:rsidRPr="00C36C7F"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  <w:t xml:space="preserve">Students are encouraged to use props or other forms of demonstration to enrich their presentations. It is not recommended that students simply read from a prewritten script. Speeches will be assessed based on content, presentation skills, pronunciation, and grammatical accuracy. This component constitutes </w:t>
      </w:r>
      <w:r w:rsidR="008F49B5">
        <w:rPr>
          <w:rFonts w:asciiTheme="minorHAnsi" w:eastAsiaTheme="minorEastAsia" w:hAnsiTheme="minorHAnsi" w:cstheme="minorHAnsi" w:hint="eastAsia"/>
          <w:sz w:val="22"/>
          <w:szCs w:val="22"/>
          <w:lang w:val="en-NZ" w:eastAsia="zh-CN"/>
        </w:rPr>
        <w:t>8</w:t>
      </w:r>
      <w:r w:rsidR="008F49B5" w:rsidRPr="00C36C7F"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  <w:t>0% of the overall score</w:t>
      </w:r>
      <w:r w:rsidR="008F49B5">
        <w:rPr>
          <w:rFonts w:asciiTheme="minorHAnsi" w:eastAsiaTheme="minorEastAsia" w:hAnsiTheme="minorHAnsi" w:cstheme="minorHAnsi" w:hint="eastAsia"/>
          <w:sz w:val="22"/>
          <w:szCs w:val="22"/>
          <w:lang w:val="en-NZ" w:eastAsia="zh-CN"/>
        </w:rPr>
        <w:t>.</w:t>
      </w:r>
    </w:p>
    <w:p w14:paraId="7BB17C92" w14:textId="60710F25" w:rsidR="008F49B5" w:rsidRPr="008F49B5" w:rsidRDefault="008F49B5" w:rsidP="008F49B5">
      <w:pPr>
        <w:pStyle w:val="ListParagraph"/>
        <w:numPr>
          <w:ilvl w:val="0"/>
          <w:numId w:val="13"/>
        </w:numPr>
        <w:spacing w:before="120" w:after="120" w:line="280" w:lineRule="exact"/>
        <w:ind w:left="714" w:hanging="357"/>
        <w:contextualSpacing w:val="0"/>
        <w:jc w:val="both"/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</w:pPr>
      <w:r w:rsidRPr="00E00E43">
        <w:rPr>
          <w:rFonts w:asciiTheme="minorHAnsi" w:eastAsiaTheme="minorEastAsia" w:hAnsiTheme="minorHAnsi" w:cstheme="minorHAnsi"/>
          <w:b/>
          <w:sz w:val="22"/>
          <w:szCs w:val="22"/>
          <w:u w:val="single"/>
          <w:lang w:val="en-NZ" w:eastAsia="zh-CN"/>
        </w:rPr>
        <w:t>Talent presentation</w:t>
      </w:r>
      <w:r w:rsidRPr="00E00E43">
        <w:rPr>
          <w:rFonts w:cstheme="minorHAnsi"/>
          <w:b/>
        </w:rPr>
        <w:t>:</w:t>
      </w:r>
      <w:r w:rsidRPr="00E00E43">
        <w:rPr>
          <w:rFonts w:cstheme="minorHAnsi"/>
        </w:rPr>
        <w:t xml:space="preserve"> </w:t>
      </w:r>
      <w:r w:rsidRPr="009F4E72"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  <w:t>Each student is required to present one performance showcasing a Chinese cultural art form, including but not limited to singing Chinese songs, instrumental performance, dance, acrobatics, calligraphy, painting, paper-cutting, martial arts, or other traditional or contemporary Chinese artistic expressions.</w:t>
      </w:r>
      <w:r w:rsidRPr="009F4E72">
        <w:rPr>
          <w:rFonts w:asciiTheme="minorHAnsi" w:eastAsiaTheme="minorEastAsia" w:hAnsiTheme="minorHAnsi" w:cstheme="minorBidi"/>
          <w:sz w:val="22"/>
          <w:szCs w:val="22"/>
          <w:lang w:val="en-NZ" w:eastAsia="zh-CN"/>
        </w:rPr>
        <w:t xml:space="preserve"> </w:t>
      </w:r>
      <w:r w:rsidRPr="009F4E72"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  <w:t xml:space="preserve">Performances will be assessed on artistic merit, creativity, and overall impact. This component constitutes </w:t>
      </w:r>
      <w:r>
        <w:rPr>
          <w:rFonts w:asciiTheme="minorHAnsi" w:eastAsiaTheme="minorEastAsia" w:hAnsiTheme="minorHAnsi" w:cstheme="minorHAnsi" w:hint="eastAsia"/>
          <w:sz w:val="22"/>
          <w:szCs w:val="22"/>
          <w:lang w:val="en-NZ" w:eastAsia="zh-CN"/>
        </w:rPr>
        <w:t>2</w:t>
      </w:r>
      <w:r w:rsidRPr="009F4E72"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  <w:t>0% of the overall score.</w:t>
      </w:r>
    </w:p>
    <w:p w14:paraId="1A32033F" w14:textId="0BB34ED9" w:rsidR="00737752" w:rsidRDefault="00437C00" w:rsidP="00437C00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7456" w:type="dxa"/>
        <w:tblInd w:w="7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712"/>
        <w:gridCol w:w="1134"/>
        <w:gridCol w:w="1200"/>
        <w:gridCol w:w="1206"/>
        <w:gridCol w:w="1083"/>
        <w:gridCol w:w="987"/>
      </w:tblGrid>
      <w:tr w:rsidR="008F49B5" w:rsidRPr="003123E8" w14:paraId="27E5D3F0" w14:textId="77777777" w:rsidTr="005752C8">
        <w:trPr>
          <w:trHeight w:val="49"/>
        </w:trPr>
        <w:tc>
          <w:tcPr>
            <w:tcW w:w="7456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028E4B27" w14:textId="5AEBF1EC" w:rsidR="008F49B5" w:rsidRPr="003123E8" w:rsidRDefault="008F49B5" w:rsidP="005752C8">
            <w:pPr>
              <w:spacing w:after="0" w:line="280" w:lineRule="exact"/>
              <w:ind w:left="7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23E8">
              <w:rPr>
                <w:rFonts w:cstheme="minorHAnsi"/>
                <w:b/>
                <w:sz w:val="24"/>
                <w:szCs w:val="24"/>
              </w:rPr>
              <w:lastRenderedPageBreak/>
              <w:t xml:space="preserve">Judging Criteria for </w:t>
            </w:r>
            <w:r>
              <w:rPr>
                <w:rFonts w:cstheme="minorHAnsi"/>
                <w:b/>
                <w:sz w:val="24"/>
                <w:szCs w:val="24"/>
              </w:rPr>
              <w:t xml:space="preserve">the </w:t>
            </w:r>
            <w:r>
              <w:rPr>
                <w:rFonts w:cstheme="minorHAnsi" w:hint="eastAsia"/>
                <w:b/>
                <w:sz w:val="24"/>
                <w:szCs w:val="24"/>
              </w:rPr>
              <w:t>Tertiary</w:t>
            </w:r>
            <w:r w:rsidRPr="003123E8">
              <w:rPr>
                <w:rFonts w:cstheme="minorHAnsi"/>
                <w:b/>
                <w:sz w:val="24"/>
                <w:szCs w:val="24"/>
              </w:rPr>
              <w:t xml:space="preserve"> Category</w:t>
            </w:r>
          </w:p>
        </w:tc>
      </w:tr>
      <w:tr w:rsidR="008F49B5" w:rsidRPr="003123E8" w14:paraId="4A720DF1" w14:textId="77777777" w:rsidTr="005752C8">
        <w:trPr>
          <w:trHeight w:val="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07493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b/>
                <w:color w:val="000000"/>
              </w:rPr>
            </w:pPr>
            <w:r w:rsidRPr="003123E8">
              <w:rPr>
                <w:rFonts w:cstheme="minorHAnsi"/>
                <w:b/>
                <w:color w:val="000000"/>
              </w:rPr>
              <w:t>Sections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50E29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b/>
                <w:color w:val="000000"/>
                <w:sz w:val="20"/>
                <w:szCs w:val="20"/>
              </w:rPr>
              <w:t>1) Chinese Speech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7CFDCE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b/>
                <w:color w:val="000000"/>
                <w:sz w:val="20"/>
                <w:szCs w:val="20"/>
              </w:rPr>
              <w:t>2) Talent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1A98A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8F49B5" w:rsidRPr="003123E8" w14:paraId="2892045B" w14:textId="77777777" w:rsidTr="005752C8">
        <w:trPr>
          <w:trHeight w:val="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A54E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b/>
                <w:color w:val="000000"/>
              </w:rPr>
            </w:pPr>
            <w:r w:rsidRPr="003123E8">
              <w:rPr>
                <w:rFonts w:cstheme="minorHAnsi"/>
                <w:b/>
                <w:color w:val="000000"/>
              </w:rPr>
              <w:t>Judging Criteria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0B5125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color w:val="000000"/>
                <w:sz w:val="20"/>
                <w:szCs w:val="20"/>
              </w:rPr>
              <w:t>Content</w:t>
            </w:r>
          </w:p>
          <w:p w14:paraId="6234A792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2</w:t>
            </w:r>
            <w:r w:rsidRPr="003123E8">
              <w:rPr>
                <w:rFonts w:cs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D6F8C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color w:val="000000"/>
                <w:sz w:val="20"/>
                <w:szCs w:val="20"/>
              </w:rPr>
              <w:t>Presentation</w:t>
            </w:r>
          </w:p>
          <w:p w14:paraId="337D09BA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3</w:t>
            </w:r>
            <w:r w:rsidRPr="003123E8">
              <w:rPr>
                <w:rFonts w:cs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B036E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color w:val="000000"/>
                <w:sz w:val="20"/>
                <w:szCs w:val="20"/>
              </w:rPr>
              <w:t>Pronunciation</w:t>
            </w:r>
          </w:p>
          <w:p w14:paraId="78EF6B26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E88FE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color w:val="000000"/>
                <w:sz w:val="20"/>
                <w:szCs w:val="20"/>
              </w:rPr>
              <w:t>Vocabulary and Grammar</w:t>
            </w:r>
          </w:p>
          <w:p w14:paraId="410A393D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1</w:t>
            </w:r>
            <w:r w:rsidRPr="003123E8">
              <w:rPr>
                <w:rFonts w:cs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429F25" w14:textId="77777777" w:rsidR="008F49B5" w:rsidRPr="00FD4A24" w:rsidRDefault="008F49B5" w:rsidP="005752C8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D4A24">
              <w:rPr>
                <w:rFonts w:cstheme="minorHAnsi"/>
                <w:color w:val="000000"/>
                <w:sz w:val="20"/>
                <w:szCs w:val="20"/>
              </w:rPr>
              <w:t>Artistry /</w:t>
            </w:r>
          </w:p>
          <w:p w14:paraId="56E01AF1" w14:textId="77777777" w:rsidR="008F49B5" w:rsidRPr="00FD4A24" w:rsidRDefault="008F49B5" w:rsidP="005752C8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D4A24">
              <w:rPr>
                <w:rFonts w:cstheme="minorHAnsi"/>
                <w:color w:val="000000"/>
                <w:sz w:val="20"/>
                <w:szCs w:val="20"/>
              </w:rPr>
              <w:t>Appeal /</w:t>
            </w:r>
          </w:p>
          <w:p w14:paraId="6E767AD8" w14:textId="77777777" w:rsidR="008F49B5" w:rsidRPr="00FD4A24" w:rsidRDefault="008F49B5" w:rsidP="005752C8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D4A24">
              <w:rPr>
                <w:rFonts w:cstheme="minorHAnsi"/>
                <w:color w:val="000000"/>
                <w:sz w:val="20"/>
                <w:szCs w:val="20"/>
              </w:rPr>
              <w:t>Complexity</w:t>
            </w:r>
          </w:p>
          <w:p w14:paraId="5253B4DE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2</w:t>
            </w:r>
            <w:r w:rsidRPr="00FD4A24">
              <w:rPr>
                <w:rFonts w:cs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E80FC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Language P</w:t>
            </w:r>
            <w:r w:rsidRPr="003123E8">
              <w:rPr>
                <w:rFonts w:cstheme="minorHAnsi"/>
                <w:color w:val="000000"/>
                <w:sz w:val="20"/>
                <w:szCs w:val="20"/>
              </w:rPr>
              <w:t>art+</w:t>
            </w:r>
          </w:p>
          <w:p w14:paraId="0EB749AC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color w:val="000000"/>
                <w:sz w:val="20"/>
                <w:szCs w:val="20"/>
              </w:rPr>
              <w:t>Talent</w:t>
            </w:r>
          </w:p>
        </w:tc>
      </w:tr>
      <w:tr w:rsidR="008F49B5" w:rsidRPr="003123E8" w14:paraId="41B87803" w14:textId="77777777" w:rsidTr="005752C8">
        <w:trPr>
          <w:trHeight w:val="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BDEBBB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b/>
                <w:color w:val="000000"/>
              </w:rPr>
            </w:pPr>
            <w:r w:rsidRPr="003123E8">
              <w:rPr>
                <w:rFonts w:cstheme="minorHAnsi"/>
                <w:b/>
                <w:color w:val="000000"/>
              </w:rPr>
              <w:t>Percentage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092227" w14:textId="77777777" w:rsidR="008F49B5" w:rsidRPr="00BD34CC" w:rsidRDefault="008F49B5" w:rsidP="005752C8">
            <w:pPr>
              <w:spacing w:after="0" w:line="280" w:lineRule="exact"/>
              <w:jc w:val="center"/>
              <w:rPr>
                <w:rFonts w:cstheme="minorHAnsi"/>
                <w:color w:val="000000"/>
              </w:rPr>
            </w:pPr>
            <w:r w:rsidRPr="00BD34CC">
              <w:rPr>
                <w:rFonts w:cstheme="minorHAnsi" w:hint="eastAsia"/>
                <w:color w:val="000000"/>
              </w:rPr>
              <w:t>8</w:t>
            </w:r>
            <w:r w:rsidRPr="00BD34CC">
              <w:rPr>
                <w:rFonts w:cstheme="minorHAnsi"/>
                <w:color w:val="000000"/>
              </w:rPr>
              <w:t>0% (Language Part)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6FF501" w14:textId="77777777" w:rsidR="008F49B5" w:rsidRPr="00BD34CC" w:rsidRDefault="008F49B5" w:rsidP="005752C8">
            <w:pPr>
              <w:spacing w:after="0" w:line="280" w:lineRule="exact"/>
              <w:jc w:val="center"/>
              <w:rPr>
                <w:rFonts w:cstheme="minorHAnsi"/>
                <w:color w:val="000000"/>
              </w:rPr>
            </w:pPr>
            <w:r w:rsidRPr="00BD34CC">
              <w:rPr>
                <w:rFonts w:cstheme="minorHAnsi" w:hint="eastAsia"/>
                <w:color w:val="000000"/>
              </w:rPr>
              <w:t>2</w:t>
            </w:r>
            <w:r w:rsidRPr="00BD34CC">
              <w:rPr>
                <w:rFonts w:cstheme="minorHAnsi"/>
                <w:color w:val="000000"/>
              </w:rPr>
              <w:t>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7021A" w14:textId="77777777" w:rsidR="008F49B5" w:rsidRPr="00BD34CC" w:rsidRDefault="008F49B5" w:rsidP="005752C8">
            <w:pPr>
              <w:spacing w:after="0" w:line="280" w:lineRule="exact"/>
              <w:jc w:val="center"/>
              <w:rPr>
                <w:rFonts w:cstheme="minorHAnsi"/>
                <w:color w:val="000000"/>
              </w:rPr>
            </w:pPr>
            <w:r w:rsidRPr="00BD34CC">
              <w:rPr>
                <w:rFonts w:cstheme="minorHAnsi"/>
                <w:color w:val="000000"/>
              </w:rPr>
              <w:t>100%</w:t>
            </w:r>
          </w:p>
        </w:tc>
      </w:tr>
      <w:tr w:rsidR="008F49B5" w:rsidRPr="003123E8" w14:paraId="5809682D" w14:textId="77777777" w:rsidTr="005752C8">
        <w:trPr>
          <w:trHeight w:val="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E0D963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  <w:b/>
                <w:highlight w:val="yellow"/>
              </w:rPr>
            </w:pPr>
            <w:r w:rsidRPr="003123E8">
              <w:rPr>
                <w:rFonts w:cstheme="minorHAnsi"/>
                <w:b/>
                <w:color w:val="000000"/>
              </w:rPr>
              <w:t>Ranking Priority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00A40D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</w:rPr>
            </w:pPr>
            <w:r w:rsidRPr="003123E8">
              <w:rPr>
                <w:rFonts w:cstheme="minorHAnsi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A24E94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</w:rPr>
            </w:pPr>
            <w:r w:rsidRPr="003123E8">
              <w:rPr>
                <w:rFonts w:cstheme="minorHAnsi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AD6506" w14:textId="77777777" w:rsidR="008F49B5" w:rsidRPr="003123E8" w:rsidRDefault="008F49B5" w:rsidP="005752C8">
            <w:pPr>
              <w:spacing w:after="0" w:line="280" w:lineRule="exact"/>
              <w:jc w:val="center"/>
              <w:rPr>
                <w:rFonts w:cstheme="minorHAnsi"/>
              </w:rPr>
            </w:pPr>
            <w:r w:rsidRPr="003123E8">
              <w:rPr>
                <w:rFonts w:cstheme="minorHAnsi"/>
              </w:rPr>
              <w:t>1</w:t>
            </w:r>
          </w:p>
        </w:tc>
      </w:tr>
    </w:tbl>
    <w:p w14:paraId="539AC2C1" w14:textId="77777777" w:rsidR="009757F2" w:rsidRDefault="009757F2" w:rsidP="009757F2">
      <w:pPr>
        <w:rPr>
          <w:rFonts w:cstheme="minorHAnsi"/>
        </w:rPr>
      </w:pPr>
    </w:p>
    <w:p w14:paraId="287ECB68" w14:textId="77777777" w:rsidR="009757F2" w:rsidRPr="00735629" w:rsidRDefault="009757F2" w:rsidP="009757F2">
      <w:pPr>
        <w:spacing w:before="240" w:after="240"/>
        <w:jc w:val="both"/>
        <w:rPr>
          <w:rFonts w:ascii="Calibri" w:hAnsi="Calibri"/>
          <w:b/>
          <w:color w:val="4F81BD" w:themeColor="accent1"/>
          <w:sz w:val="24"/>
          <w:szCs w:val="24"/>
        </w:rPr>
      </w:pPr>
      <w:r w:rsidRPr="00735629">
        <w:rPr>
          <w:rFonts w:ascii="Calibri" w:hAnsi="Calibri"/>
          <w:b/>
          <w:color w:val="4F81BD" w:themeColor="accent1"/>
          <w:sz w:val="24"/>
          <w:szCs w:val="24"/>
        </w:rPr>
        <w:t>Awards:</w:t>
      </w:r>
    </w:p>
    <w:p w14:paraId="2AFC9C6D" w14:textId="77777777" w:rsidR="009757F2" w:rsidRDefault="009757F2" w:rsidP="009757F2">
      <w:pPr>
        <w:spacing w:before="100" w:after="100"/>
        <w:jc w:val="both"/>
        <w:rPr>
          <w:rFonts w:ascii="Calibri" w:eastAsia="SimSun" w:hAnsi="Calibri"/>
        </w:rPr>
      </w:pPr>
      <w:r w:rsidRPr="00517E3A">
        <w:rPr>
          <w:rFonts w:ascii="Calibri" w:hAnsi="Calibri"/>
        </w:rPr>
        <w:t xml:space="preserve">Prizes and certificates will be </w:t>
      </w:r>
      <w:r>
        <w:rPr>
          <w:rFonts w:ascii="Calibri" w:hAnsi="Calibri"/>
        </w:rPr>
        <w:t>awarded</w:t>
      </w:r>
      <w:r w:rsidRPr="00517E3A">
        <w:rPr>
          <w:rFonts w:ascii="Calibri" w:hAnsi="Calibri"/>
        </w:rPr>
        <w:t xml:space="preserve"> according to each student’s </w:t>
      </w:r>
      <w:r>
        <w:rPr>
          <w:rFonts w:ascii="Calibri" w:hAnsi="Calibri"/>
        </w:rPr>
        <w:t>ranking</w:t>
      </w:r>
      <w:r w:rsidRPr="00517E3A">
        <w:rPr>
          <w:rFonts w:ascii="Calibri" w:hAnsi="Calibri"/>
        </w:rPr>
        <w:t xml:space="preserve"> in the </w:t>
      </w:r>
      <w:r w:rsidRPr="00517E3A">
        <w:rPr>
          <w:rFonts w:ascii="Calibri" w:hAnsi="Calibri" w:hint="eastAsia"/>
        </w:rPr>
        <w:t>c</w:t>
      </w:r>
      <w:r w:rsidRPr="00517E3A">
        <w:rPr>
          <w:rFonts w:ascii="Calibri" w:hAnsi="Calibri"/>
        </w:rPr>
        <w:t>ompetition</w:t>
      </w:r>
      <w:r w:rsidRPr="00517E3A">
        <w:rPr>
          <w:rFonts w:ascii="Calibri" w:hAnsi="Calibri" w:hint="eastAsia"/>
        </w:rPr>
        <w:t>.</w:t>
      </w:r>
      <w:r w:rsidRPr="00517E3A">
        <w:rPr>
          <w:rFonts w:ascii="Calibri" w:hAnsi="Calibri"/>
        </w:rPr>
        <w:t xml:space="preserve"> </w:t>
      </w:r>
      <w:r w:rsidRPr="003E3CD7">
        <w:rPr>
          <w:rFonts w:ascii="Calibri" w:hAnsi="Calibri"/>
        </w:rPr>
        <w:t xml:space="preserve">After the competition, following qualification verification by the Chinese Bridge New Zealand South Island Organizing Committee, one contestant will be recommended to </w:t>
      </w:r>
      <w:r w:rsidRPr="00517E3A">
        <w:rPr>
          <w:rFonts w:ascii="Calibri" w:eastAsia="SimSun" w:hAnsi="Calibri"/>
        </w:rPr>
        <w:t>travel to China to represent New Zealand in the Chinese Bridge Chinese Proficiency International Competition later this year</w:t>
      </w:r>
      <w:r>
        <w:rPr>
          <w:rFonts w:ascii="Calibri" w:eastAsia="SimSun" w:hAnsi="Calibri" w:hint="eastAsia"/>
        </w:rPr>
        <w:t>,</w:t>
      </w:r>
      <w:r w:rsidRPr="00A3358F">
        <w:t xml:space="preserve"> </w:t>
      </w:r>
      <w:r w:rsidRPr="00A3358F">
        <w:rPr>
          <w:rFonts w:ascii="Calibri" w:eastAsia="SimSun" w:hAnsi="Calibri"/>
        </w:rPr>
        <w:t xml:space="preserve">and </w:t>
      </w:r>
      <w:r>
        <w:rPr>
          <w:rFonts w:ascii="Calibri" w:eastAsia="SimSun" w:hAnsi="Calibri" w:hint="eastAsia"/>
        </w:rPr>
        <w:t xml:space="preserve">another </w:t>
      </w:r>
      <w:r w:rsidRPr="00A3358F">
        <w:rPr>
          <w:rFonts w:ascii="Calibri" w:eastAsia="SimSun" w:hAnsi="Calibri"/>
        </w:rPr>
        <w:t>winning contestant</w:t>
      </w:r>
      <w:r>
        <w:rPr>
          <w:rFonts w:ascii="Calibri" w:eastAsia="SimSun" w:hAnsi="Calibri" w:hint="eastAsia"/>
        </w:rPr>
        <w:t xml:space="preserve"> is allowed</w:t>
      </w:r>
      <w:r w:rsidRPr="00A3358F">
        <w:rPr>
          <w:rFonts w:ascii="Calibri" w:eastAsia="SimSun" w:hAnsi="Calibri"/>
        </w:rPr>
        <w:t xml:space="preserve"> to visit China to observe the competition</w:t>
      </w:r>
      <w:r w:rsidRPr="00517E3A">
        <w:rPr>
          <w:rFonts w:ascii="Calibri" w:hAnsi="Calibri"/>
        </w:rPr>
        <w:t>.</w:t>
      </w:r>
      <w:r w:rsidRPr="00517E3A">
        <w:rPr>
          <w:rFonts w:ascii="Calibri" w:hAnsi="Calibri" w:hint="eastAsia"/>
        </w:rPr>
        <w:t xml:space="preserve"> </w:t>
      </w:r>
      <w:r>
        <w:rPr>
          <w:rFonts w:ascii="Calibri" w:eastAsia="SimSun" w:hAnsi="Calibri"/>
        </w:rPr>
        <w:t>A</w:t>
      </w:r>
      <w:r w:rsidRPr="00517E3A">
        <w:rPr>
          <w:rFonts w:ascii="Calibri" w:eastAsia="SimSun" w:hAnsi="Calibri"/>
        </w:rPr>
        <w:t>ll expenses</w:t>
      </w:r>
      <w:r>
        <w:rPr>
          <w:rFonts w:ascii="Calibri" w:eastAsia="SimSun" w:hAnsi="Calibri"/>
        </w:rPr>
        <w:t xml:space="preserve"> for the selected contestants’ travel to China shall be</w:t>
      </w:r>
      <w:r w:rsidRPr="00517E3A">
        <w:rPr>
          <w:rFonts w:ascii="Calibri" w:eastAsia="SimSun" w:hAnsi="Calibri"/>
        </w:rPr>
        <w:t xml:space="preserve"> </w:t>
      </w:r>
      <w:r>
        <w:rPr>
          <w:rFonts w:ascii="Calibri" w:eastAsia="SimSun" w:hAnsi="Calibri"/>
        </w:rPr>
        <w:t xml:space="preserve">covered by the Organizing Committee of the global competition, with </w:t>
      </w:r>
      <w:r w:rsidRPr="008131A9">
        <w:rPr>
          <w:rFonts w:ascii="Calibri" w:eastAsia="SimSun" w:hAnsi="Calibri"/>
        </w:rPr>
        <w:t xml:space="preserve">event </w:t>
      </w:r>
      <w:r>
        <w:rPr>
          <w:rFonts w:ascii="Calibri" w:eastAsia="SimSun" w:hAnsi="Calibri"/>
        </w:rPr>
        <w:t xml:space="preserve">time and location </w:t>
      </w:r>
      <w:r w:rsidRPr="008131A9">
        <w:rPr>
          <w:rFonts w:ascii="Calibri" w:eastAsia="SimSun" w:hAnsi="Calibri"/>
        </w:rPr>
        <w:t>to be confirmed</w:t>
      </w:r>
      <w:r>
        <w:rPr>
          <w:rFonts w:ascii="Calibri" w:eastAsia="SimSun" w:hAnsi="Calibri"/>
        </w:rPr>
        <w:t>.</w:t>
      </w:r>
      <w:r w:rsidRPr="00517E3A">
        <w:rPr>
          <w:rFonts w:ascii="Calibri" w:eastAsia="SimSun" w:hAnsi="Calibri"/>
        </w:rPr>
        <w:t xml:space="preserve"> </w:t>
      </w:r>
      <w:r>
        <w:rPr>
          <w:rFonts w:ascii="Calibri" w:hAnsi="Calibri"/>
        </w:rPr>
        <w:t>These contestants will be notified in writing following the conclusion of the South Island Competition</w:t>
      </w:r>
      <w:r>
        <w:rPr>
          <w:rFonts w:ascii="Calibri" w:eastAsia="SimSun" w:hAnsi="Calibri"/>
        </w:rPr>
        <w:t>.</w:t>
      </w:r>
    </w:p>
    <w:p w14:paraId="53237619" w14:textId="77777777" w:rsidR="009757F2" w:rsidRDefault="009757F2" w:rsidP="009757F2">
      <w:pPr>
        <w:spacing w:before="100" w:after="100"/>
        <w:jc w:val="both"/>
        <w:rPr>
          <w:rFonts w:ascii="Calibri" w:hAnsi="Calibri"/>
        </w:rPr>
      </w:pPr>
    </w:p>
    <w:p w14:paraId="0BB1FFC1" w14:textId="673764D0" w:rsidR="009757F2" w:rsidRPr="00001077" w:rsidRDefault="009757F2" w:rsidP="009757F2">
      <w:pPr>
        <w:spacing w:before="100" w:after="100"/>
        <w:jc w:val="both"/>
        <w:rPr>
          <w:rFonts w:ascii="Calibri" w:hAnsi="Calibri"/>
          <w:u w:val="single"/>
        </w:rPr>
      </w:pPr>
      <w:r w:rsidRPr="00517E3A">
        <w:rPr>
          <w:rFonts w:ascii="Calibri" w:hAnsi="Calibri"/>
        </w:rPr>
        <w:t xml:space="preserve">For further inquiries, please email </w:t>
      </w:r>
      <w:r>
        <w:rPr>
          <w:rFonts w:ascii="Calibri" w:hAnsi="Calibri"/>
        </w:rPr>
        <w:t>Xiaolu Chen</w:t>
      </w:r>
      <w:r w:rsidRPr="00517E3A">
        <w:rPr>
          <w:rFonts w:ascii="Calibri" w:hAnsi="Calibri"/>
        </w:rPr>
        <w:t xml:space="preserve">, Confucius Institute at the University of Canterbury </w:t>
      </w:r>
      <w:r>
        <w:rPr>
          <w:rFonts w:ascii="Calibri" w:hAnsi="Calibri"/>
        </w:rPr>
        <w:t xml:space="preserve">at </w:t>
      </w:r>
      <w:hyperlink r:id="rId12" w:history="1">
        <w:r w:rsidRPr="008409FE">
          <w:rPr>
            <w:rStyle w:val="Hyperlink"/>
            <w:rFonts w:ascii="Calibri" w:hAnsi="Calibri"/>
          </w:rPr>
          <w:t>xiaolu.chen</w:t>
        </w:r>
        <w:r w:rsidRPr="008409FE">
          <w:rPr>
            <w:rStyle w:val="Hyperlink"/>
            <w:rFonts w:ascii="Calibri" w:hAnsi="Calibri" w:hint="eastAsia"/>
          </w:rPr>
          <w:t>@canterbury.ac.nz</w:t>
        </w:r>
      </w:hyperlink>
      <w:r w:rsidRPr="00517E3A">
        <w:rPr>
          <w:rFonts w:ascii="Calibri" w:hAnsi="Calibri" w:hint="eastAsia"/>
        </w:rPr>
        <w:t>.</w:t>
      </w:r>
    </w:p>
    <w:p w14:paraId="46AD4E6D" w14:textId="77777777" w:rsidR="009757F2" w:rsidRPr="0014190E" w:rsidRDefault="009757F2" w:rsidP="009757F2">
      <w:pPr>
        <w:spacing w:before="100" w:after="100"/>
      </w:pPr>
      <w:bookmarkStart w:id="1" w:name="_Hlk160453755"/>
      <w:r w:rsidRPr="0014190E">
        <w:t xml:space="preserve">More information about the “Chinese Bridge” Competition is available at </w:t>
      </w:r>
      <w:hyperlink r:id="rId13" w:history="1">
        <w:r w:rsidRPr="00BB1C30">
          <w:rPr>
            <w:rStyle w:val="Hyperlink"/>
            <w:color w:val="4F81BD" w:themeColor="accent1"/>
          </w:rPr>
          <w:t>http://bridge.chinese.cn</w:t>
        </w:r>
      </w:hyperlink>
      <w:r w:rsidRPr="00BB1C30">
        <w:rPr>
          <w:color w:val="3399FF"/>
        </w:rPr>
        <w:t xml:space="preserve">. </w:t>
      </w:r>
    </w:p>
    <w:bookmarkEnd w:id="1"/>
    <w:p w14:paraId="01A69819" w14:textId="77777777" w:rsidR="009757F2" w:rsidRDefault="009757F2" w:rsidP="009757F2">
      <w:pPr>
        <w:spacing w:after="0" w:line="280" w:lineRule="exact"/>
        <w:rPr>
          <w:color w:val="4F81BD" w:themeColor="accent1"/>
        </w:rPr>
      </w:pPr>
      <w:r w:rsidRPr="00D01662">
        <w:rPr>
          <w:rFonts w:hint="eastAsia"/>
          <w:color w:val="4F81BD" w:themeColor="accent1"/>
        </w:rPr>
        <w:t>--------------------------------------------------------------------------------------------------------------------------------------</w:t>
      </w:r>
    </w:p>
    <w:p w14:paraId="6F25AB28" w14:textId="4AE9BB76" w:rsidR="009757F2" w:rsidRPr="00D01662" w:rsidRDefault="009757F2" w:rsidP="009757F2">
      <w:pPr>
        <w:spacing w:after="0" w:line="280" w:lineRule="exact"/>
        <w:rPr>
          <w:color w:val="4F81BD" w:themeColor="accent1"/>
        </w:rPr>
      </w:pPr>
      <w:r w:rsidRPr="00D01662">
        <w:rPr>
          <w:rFonts w:hint="eastAsia"/>
          <w:color w:val="4F81BD" w:themeColor="accent1"/>
        </w:rPr>
        <w:t xml:space="preserve">Attachment </w:t>
      </w:r>
      <w:r w:rsidRPr="00D01662">
        <w:rPr>
          <w:color w:val="4F81BD" w:themeColor="accent1"/>
        </w:rPr>
        <w:t>1</w:t>
      </w:r>
      <w:r w:rsidRPr="00D01662">
        <w:rPr>
          <w:rFonts w:ascii="SimSun" w:eastAsia="SimSun" w:hAnsi="SimSun" w:cs="SimSun" w:hint="eastAsia"/>
          <w:color w:val="4F81BD" w:themeColor="accent1"/>
        </w:rPr>
        <w:t xml:space="preserve">: </w:t>
      </w:r>
    </w:p>
    <w:bookmarkStart w:id="2" w:name="_MON_1833436886"/>
    <w:bookmarkEnd w:id="2"/>
    <w:p w14:paraId="308B1923" w14:textId="63FC412C" w:rsidR="00F4071C" w:rsidRPr="00BB1C30" w:rsidRDefault="00133762" w:rsidP="009757F2">
      <w:pPr>
        <w:spacing w:before="100" w:after="100"/>
        <w:rPr>
          <w:rStyle w:val="Hyperlink"/>
        </w:rPr>
      </w:pPr>
      <w:r>
        <w:rPr>
          <w:rFonts w:ascii="SimSun" w:eastAsia="SimSun" w:hAnsi="SimSun" w:cs="SimSun"/>
          <w:color w:val="4F81BD" w:themeColor="accent1"/>
        </w:rPr>
        <w:object w:dxaOrig="1539" w:dyaOrig="997" w14:anchorId="03C97E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95pt;height:49.85pt" o:ole="">
            <v:imagedata r:id="rId14" o:title=""/>
          </v:shape>
          <o:OLEObject Type="Embed" ProgID="Word.Document.12" ShapeID="_x0000_i1025" DrawAspect="Icon" ObjectID="_1834051125" r:id="rId15">
            <o:FieldCodes>\s</o:FieldCodes>
          </o:OLEObject>
        </w:object>
      </w:r>
    </w:p>
    <w:sectPr w:rsidR="00F4071C" w:rsidRPr="00BB1C30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5749" w14:textId="77777777" w:rsidR="007F07E0" w:rsidRDefault="007F07E0" w:rsidP="008742C3">
      <w:pPr>
        <w:spacing w:after="0" w:line="240" w:lineRule="auto"/>
      </w:pPr>
      <w:r>
        <w:separator/>
      </w:r>
    </w:p>
  </w:endnote>
  <w:endnote w:type="continuationSeparator" w:id="0">
    <w:p w14:paraId="13609179" w14:textId="77777777" w:rsidR="007F07E0" w:rsidRDefault="007F07E0" w:rsidP="0087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E090" w14:textId="7789DA06" w:rsidR="00C044D7" w:rsidRDefault="00C044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7E0C77" wp14:editId="7F8F31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315595"/>
              <wp:effectExtent l="0" t="0" r="8255" b="0"/>
              <wp:wrapNone/>
              <wp:docPr id="913881772" name="Text Box 2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35524" w14:textId="5EB64AED" w:rsidR="00C044D7" w:rsidRPr="00C044D7" w:rsidRDefault="00C044D7" w:rsidP="00C04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C04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E0C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-Confidence" style="position:absolute;margin-left:0;margin-top:0;width:80.35pt;height:24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" filled="f" stroked="f">
              <v:textbox style="mso-fit-shape-to-text:t" inset="0,0,0,15pt">
                <w:txbxContent>
                  <w:p w14:paraId="76135524" w14:textId="5EB64AED" w:rsidR="00C044D7" w:rsidRPr="00C044D7" w:rsidRDefault="00C044D7" w:rsidP="00C04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C044D7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55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FB993" w14:textId="5B7A52CD" w:rsidR="001616BA" w:rsidRDefault="001616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E56C7" w14:textId="26E9758F" w:rsidR="00CA1D19" w:rsidRPr="00BD6D3B" w:rsidRDefault="00CA1D19" w:rsidP="00BD6D3B">
    <w:pPr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EB5B" w14:textId="04F75400" w:rsidR="00C044D7" w:rsidRDefault="00C044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5E44D1" wp14:editId="573935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315595"/>
              <wp:effectExtent l="0" t="0" r="8255" b="0"/>
              <wp:wrapNone/>
              <wp:docPr id="1278627792" name="Text Box 1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96526" w14:textId="5CAA4EED" w:rsidR="00C044D7" w:rsidRPr="00C044D7" w:rsidRDefault="00C044D7" w:rsidP="00C04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C04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E44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In-Confidence" style="position:absolute;margin-left:0;margin-top:0;width:80.35pt;height:24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" filled="f" stroked="f">
              <v:textbox style="mso-fit-shape-to-text:t" inset="0,0,0,15pt">
                <w:txbxContent>
                  <w:p w14:paraId="4AF96526" w14:textId="5CAA4EED" w:rsidR="00C044D7" w:rsidRPr="00C044D7" w:rsidRDefault="00C044D7" w:rsidP="00C04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C044D7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BFDF" w14:textId="77777777" w:rsidR="007F07E0" w:rsidRDefault="007F07E0" w:rsidP="008742C3">
      <w:pPr>
        <w:spacing w:after="0" w:line="240" w:lineRule="auto"/>
      </w:pPr>
      <w:r>
        <w:separator/>
      </w:r>
    </w:p>
  </w:footnote>
  <w:footnote w:type="continuationSeparator" w:id="0">
    <w:p w14:paraId="6E047ACE" w14:textId="77777777" w:rsidR="007F07E0" w:rsidRDefault="007F07E0" w:rsidP="0087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5EA2" w14:textId="7D7C942D" w:rsidR="00351D88" w:rsidRDefault="00351D88" w:rsidP="00351D88">
    <w:pPr>
      <w:pStyle w:val="Header"/>
      <w:jc w:val="center"/>
    </w:pPr>
    <w:r>
      <w:rPr>
        <w:noProof/>
      </w:rPr>
      <w:drawing>
        <wp:inline distT="0" distB="0" distL="0" distR="0" wp14:anchorId="2F4D8805" wp14:editId="4C680374">
          <wp:extent cx="2733675" cy="381714"/>
          <wp:effectExtent l="0" t="0" r="0" b="0"/>
          <wp:docPr id="18542661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266190" name="Picture 1854266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7992" cy="390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1221"/>
    <w:multiLevelType w:val="hybridMultilevel"/>
    <w:tmpl w:val="D2B062DC"/>
    <w:lvl w:ilvl="0" w:tplc="EF1C8D20">
      <w:start w:val="1"/>
      <w:numFmt w:val="lowerRoman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05237"/>
    <w:multiLevelType w:val="hybridMultilevel"/>
    <w:tmpl w:val="C1988F06"/>
    <w:lvl w:ilvl="0" w:tplc="1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674621"/>
    <w:multiLevelType w:val="hybridMultilevel"/>
    <w:tmpl w:val="30B02BE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B16ED2"/>
    <w:multiLevelType w:val="hybridMultilevel"/>
    <w:tmpl w:val="2438EB1A"/>
    <w:lvl w:ilvl="0" w:tplc="8E8288E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01C06"/>
    <w:multiLevelType w:val="hybridMultilevel"/>
    <w:tmpl w:val="4002DAFC"/>
    <w:lvl w:ilvl="0" w:tplc="1C9E22E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75CA4"/>
    <w:multiLevelType w:val="hybridMultilevel"/>
    <w:tmpl w:val="FB0A4B68"/>
    <w:lvl w:ilvl="0" w:tplc="14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color w:val="000000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C11E0"/>
    <w:multiLevelType w:val="hybridMultilevel"/>
    <w:tmpl w:val="0F686D0A"/>
    <w:lvl w:ilvl="0" w:tplc="95C08CD8">
      <w:start w:val="1"/>
      <w:numFmt w:val="lowerRoman"/>
      <w:lvlText w:val="%1."/>
      <w:lvlJc w:val="left"/>
      <w:pPr>
        <w:ind w:left="720" w:hanging="360"/>
      </w:pPr>
      <w:rPr>
        <w:rFonts w:asciiTheme="minorEastAsia" w:eastAsiaTheme="minorEastAsia" w:hAnsiTheme="minorEastAsia" w:cstheme="minorBidi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F0E04"/>
    <w:multiLevelType w:val="hybridMultilevel"/>
    <w:tmpl w:val="4002DA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7056B"/>
    <w:multiLevelType w:val="hybridMultilevel"/>
    <w:tmpl w:val="97426916"/>
    <w:lvl w:ilvl="0" w:tplc="66EE17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1099E"/>
    <w:multiLevelType w:val="hybridMultilevel"/>
    <w:tmpl w:val="598E25C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3A1D93"/>
    <w:multiLevelType w:val="hybridMultilevel"/>
    <w:tmpl w:val="70B0B082"/>
    <w:lvl w:ilvl="0" w:tplc="1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1" w15:restartNumberingAfterBreak="0">
    <w:nsid w:val="53204CE0"/>
    <w:multiLevelType w:val="hybridMultilevel"/>
    <w:tmpl w:val="FDB48E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472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C232CAD"/>
    <w:multiLevelType w:val="hybridMultilevel"/>
    <w:tmpl w:val="22B00D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78893">
    <w:abstractNumId w:val="12"/>
  </w:num>
  <w:num w:numId="2" w16cid:durableId="214702110">
    <w:abstractNumId w:val="5"/>
  </w:num>
  <w:num w:numId="3" w16cid:durableId="1756436873">
    <w:abstractNumId w:val="10"/>
  </w:num>
  <w:num w:numId="4" w16cid:durableId="1339968834">
    <w:abstractNumId w:val="2"/>
  </w:num>
  <w:num w:numId="5" w16cid:durableId="1876188373">
    <w:abstractNumId w:val="9"/>
  </w:num>
  <w:num w:numId="6" w16cid:durableId="447357902">
    <w:abstractNumId w:val="0"/>
  </w:num>
  <w:num w:numId="7" w16cid:durableId="1363165658">
    <w:abstractNumId w:val="6"/>
  </w:num>
  <w:num w:numId="8" w16cid:durableId="1607958171">
    <w:abstractNumId w:val="8"/>
  </w:num>
  <w:num w:numId="9" w16cid:durableId="751899476">
    <w:abstractNumId w:val="13"/>
  </w:num>
  <w:num w:numId="10" w16cid:durableId="1101953203">
    <w:abstractNumId w:val="4"/>
  </w:num>
  <w:num w:numId="11" w16cid:durableId="1127890918">
    <w:abstractNumId w:val="7"/>
  </w:num>
  <w:num w:numId="12" w16cid:durableId="6357161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9261564">
    <w:abstractNumId w:val="3"/>
  </w:num>
  <w:num w:numId="14" w16cid:durableId="905453980">
    <w:abstractNumId w:val="1"/>
  </w:num>
  <w:num w:numId="15" w16cid:durableId="140662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6B"/>
    <w:rsid w:val="00001077"/>
    <w:rsid w:val="00002833"/>
    <w:rsid w:val="00013904"/>
    <w:rsid w:val="0001778E"/>
    <w:rsid w:val="0002399B"/>
    <w:rsid w:val="000340BE"/>
    <w:rsid w:val="00035E82"/>
    <w:rsid w:val="00037E3D"/>
    <w:rsid w:val="00052A38"/>
    <w:rsid w:val="00064303"/>
    <w:rsid w:val="0006601E"/>
    <w:rsid w:val="00081156"/>
    <w:rsid w:val="000A2B58"/>
    <w:rsid w:val="000A72D6"/>
    <w:rsid w:val="000B10FC"/>
    <w:rsid w:val="000B7EF1"/>
    <w:rsid w:val="000C7EE4"/>
    <w:rsid w:val="000D375F"/>
    <w:rsid w:val="000E1F61"/>
    <w:rsid w:val="000E4AC1"/>
    <w:rsid w:val="000F2C51"/>
    <w:rsid w:val="000F61E8"/>
    <w:rsid w:val="0011563F"/>
    <w:rsid w:val="00123B41"/>
    <w:rsid w:val="00131CFA"/>
    <w:rsid w:val="00133762"/>
    <w:rsid w:val="00133F54"/>
    <w:rsid w:val="00134687"/>
    <w:rsid w:val="0014519A"/>
    <w:rsid w:val="00145E48"/>
    <w:rsid w:val="00146163"/>
    <w:rsid w:val="001543E3"/>
    <w:rsid w:val="001616BA"/>
    <w:rsid w:val="0016264F"/>
    <w:rsid w:val="0018678A"/>
    <w:rsid w:val="00190B44"/>
    <w:rsid w:val="001916C5"/>
    <w:rsid w:val="00193195"/>
    <w:rsid w:val="001978ED"/>
    <w:rsid w:val="001A0572"/>
    <w:rsid w:val="001A4BC3"/>
    <w:rsid w:val="001B26CE"/>
    <w:rsid w:val="001B2986"/>
    <w:rsid w:val="001B7C80"/>
    <w:rsid w:val="001C7AF0"/>
    <w:rsid w:val="001D7308"/>
    <w:rsid w:val="001E4D5C"/>
    <w:rsid w:val="001E5BF6"/>
    <w:rsid w:val="002049B3"/>
    <w:rsid w:val="0021155F"/>
    <w:rsid w:val="00231BD1"/>
    <w:rsid w:val="00232BBB"/>
    <w:rsid w:val="00247F49"/>
    <w:rsid w:val="002553B8"/>
    <w:rsid w:val="00263B19"/>
    <w:rsid w:val="00265323"/>
    <w:rsid w:val="00276450"/>
    <w:rsid w:val="002808C0"/>
    <w:rsid w:val="00287B8F"/>
    <w:rsid w:val="002A7DF3"/>
    <w:rsid w:val="002B19D3"/>
    <w:rsid w:val="002B4FFA"/>
    <w:rsid w:val="002B6D72"/>
    <w:rsid w:val="002C1727"/>
    <w:rsid w:val="002D29C3"/>
    <w:rsid w:val="002F0697"/>
    <w:rsid w:val="002F47F0"/>
    <w:rsid w:val="00304D93"/>
    <w:rsid w:val="00307C90"/>
    <w:rsid w:val="0031337E"/>
    <w:rsid w:val="0032689C"/>
    <w:rsid w:val="00331D45"/>
    <w:rsid w:val="00346FE2"/>
    <w:rsid w:val="00351D88"/>
    <w:rsid w:val="003629DC"/>
    <w:rsid w:val="00365F1F"/>
    <w:rsid w:val="00373755"/>
    <w:rsid w:val="003839EB"/>
    <w:rsid w:val="00390B9C"/>
    <w:rsid w:val="003A3C0D"/>
    <w:rsid w:val="003B216A"/>
    <w:rsid w:val="003B255B"/>
    <w:rsid w:val="003B2A49"/>
    <w:rsid w:val="003B529C"/>
    <w:rsid w:val="003B6E02"/>
    <w:rsid w:val="003D3916"/>
    <w:rsid w:val="003D470E"/>
    <w:rsid w:val="003D6E82"/>
    <w:rsid w:val="003D7B87"/>
    <w:rsid w:val="003E3CD7"/>
    <w:rsid w:val="003E5DE4"/>
    <w:rsid w:val="004137A4"/>
    <w:rsid w:val="004277C1"/>
    <w:rsid w:val="00433DA1"/>
    <w:rsid w:val="00437C00"/>
    <w:rsid w:val="00462D67"/>
    <w:rsid w:val="00465CD0"/>
    <w:rsid w:val="0048704B"/>
    <w:rsid w:val="004934E6"/>
    <w:rsid w:val="004B6EDB"/>
    <w:rsid w:val="004E4378"/>
    <w:rsid w:val="00500D71"/>
    <w:rsid w:val="0050582F"/>
    <w:rsid w:val="00506E93"/>
    <w:rsid w:val="005125C9"/>
    <w:rsid w:val="00517E3A"/>
    <w:rsid w:val="00532A9E"/>
    <w:rsid w:val="00555ED8"/>
    <w:rsid w:val="00566361"/>
    <w:rsid w:val="005725E5"/>
    <w:rsid w:val="005728A3"/>
    <w:rsid w:val="00590516"/>
    <w:rsid w:val="005B44F4"/>
    <w:rsid w:val="005B5982"/>
    <w:rsid w:val="005B6B03"/>
    <w:rsid w:val="005C33BB"/>
    <w:rsid w:val="005C3A37"/>
    <w:rsid w:val="005E3020"/>
    <w:rsid w:val="005E4E0A"/>
    <w:rsid w:val="00602418"/>
    <w:rsid w:val="00604C6D"/>
    <w:rsid w:val="006078C6"/>
    <w:rsid w:val="00615EBE"/>
    <w:rsid w:val="00617C7E"/>
    <w:rsid w:val="00634DC5"/>
    <w:rsid w:val="006429B9"/>
    <w:rsid w:val="006514D9"/>
    <w:rsid w:val="0066151A"/>
    <w:rsid w:val="00661FE2"/>
    <w:rsid w:val="0066474D"/>
    <w:rsid w:val="00666862"/>
    <w:rsid w:val="00681DDC"/>
    <w:rsid w:val="006A3296"/>
    <w:rsid w:val="006C0274"/>
    <w:rsid w:val="006C50EC"/>
    <w:rsid w:val="006C5204"/>
    <w:rsid w:val="006E0762"/>
    <w:rsid w:val="006E243E"/>
    <w:rsid w:val="007079F5"/>
    <w:rsid w:val="00712132"/>
    <w:rsid w:val="00717C08"/>
    <w:rsid w:val="00723D78"/>
    <w:rsid w:val="00734B37"/>
    <w:rsid w:val="00735629"/>
    <w:rsid w:val="00737752"/>
    <w:rsid w:val="007436FD"/>
    <w:rsid w:val="007469A5"/>
    <w:rsid w:val="007655CD"/>
    <w:rsid w:val="007710D8"/>
    <w:rsid w:val="00784EBC"/>
    <w:rsid w:val="0078746F"/>
    <w:rsid w:val="0079132B"/>
    <w:rsid w:val="00796356"/>
    <w:rsid w:val="00796FDE"/>
    <w:rsid w:val="007A1C3C"/>
    <w:rsid w:val="007A727A"/>
    <w:rsid w:val="007B787E"/>
    <w:rsid w:val="007C451C"/>
    <w:rsid w:val="007D1ED8"/>
    <w:rsid w:val="007D3D45"/>
    <w:rsid w:val="007D4338"/>
    <w:rsid w:val="007D4A1F"/>
    <w:rsid w:val="007E2DE3"/>
    <w:rsid w:val="007F07E0"/>
    <w:rsid w:val="007F0FBB"/>
    <w:rsid w:val="007F2ECF"/>
    <w:rsid w:val="0080189F"/>
    <w:rsid w:val="008131A9"/>
    <w:rsid w:val="00817CB2"/>
    <w:rsid w:val="008228A4"/>
    <w:rsid w:val="00825DAC"/>
    <w:rsid w:val="008742C3"/>
    <w:rsid w:val="0088111E"/>
    <w:rsid w:val="0088354D"/>
    <w:rsid w:val="008866D5"/>
    <w:rsid w:val="00892827"/>
    <w:rsid w:val="008A3A65"/>
    <w:rsid w:val="008B2DA5"/>
    <w:rsid w:val="008D249F"/>
    <w:rsid w:val="008E4AD0"/>
    <w:rsid w:val="008F0352"/>
    <w:rsid w:val="008F49B5"/>
    <w:rsid w:val="008F4E09"/>
    <w:rsid w:val="00920D56"/>
    <w:rsid w:val="009309C6"/>
    <w:rsid w:val="00936732"/>
    <w:rsid w:val="00941ADC"/>
    <w:rsid w:val="00943AB4"/>
    <w:rsid w:val="00943C45"/>
    <w:rsid w:val="009457D9"/>
    <w:rsid w:val="00952F53"/>
    <w:rsid w:val="009544D2"/>
    <w:rsid w:val="00974246"/>
    <w:rsid w:val="009757F2"/>
    <w:rsid w:val="009757F7"/>
    <w:rsid w:val="009918EB"/>
    <w:rsid w:val="009A4934"/>
    <w:rsid w:val="009A76DF"/>
    <w:rsid w:val="009B1763"/>
    <w:rsid w:val="009D66FA"/>
    <w:rsid w:val="009E7C62"/>
    <w:rsid w:val="009F376B"/>
    <w:rsid w:val="00A04CC8"/>
    <w:rsid w:val="00A12E76"/>
    <w:rsid w:val="00A210BA"/>
    <w:rsid w:val="00A3156B"/>
    <w:rsid w:val="00A32619"/>
    <w:rsid w:val="00A3358F"/>
    <w:rsid w:val="00A35835"/>
    <w:rsid w:val="00A37870"/>
    <w:rsid w:val="00A41188"/>
    <w:rsid w:val="00A56813"/>
    <w:rsid w:val="00A60169"/>
    <w:rsid w:val="00A835D0"/>
    <w:rsid w:val="00A93C1D"/>
    <w:rsid w:val="00A956B6"/>
    <w:rsid w:val="00AA6AC4"/>
    <w:rsid w:val="00AB1E33"/>
    <w:rsid w:val="00AB7C50"/>
    <w:rsid w:val="00AC106D"/>
    <w:rsid w:val="00AC69A0"/>
    <w:rsid w:val="00AC6F02"/>
    <w:rsid w:val="00AD3F0E"/>
    <w:rsid w:val="00AD7E43"/>
    <w:rsid w:val="00AF70B1"/>
    <w:rsid w:val="00B01722"/>
    <w:rsid w:val="00B027B1"/>
    <w:rsid w:val="00B0666D"/>
    <w:rsid w:val="00B070BF"/>
    <w:rsid w:val="00B1531C"/>
    <w:rsid w:val="00B3462D"/>
    <w:rsid w:val="00B36862"/>
    <w:rsid w:val="00B369DE"/>
    <w:rsid w:val="00B419D6"/>
    <w:rsid w:val="00B4220D"/>
    <w:rsid w:val="00B50375"/>
    <w:rsid w:val="00B55653"/>
    <w:rsid w:val="00B5713B"/>
    <w:rsid w:val="00B77626"/>
    <w:rsid w:val="00B778FC"/>
    <w:rsid w:val="00B84D9D"/>
    <w:rsid w:val="00BA51AF"/>
    <w:rsid w:val="00BA62C6"/>
    <w:rsid w:val="00BB1C30"/>
    <w:rsid w:val="00BB1E50"/>
    <w:rsid w:val="00BD5BF5"/>
    <w:rsid w:val="00BD6D3B"/>
    <w:rsid w:val="00BD7E46"/>
    <w:rsid w:val="00BE24AE"/>
    <w:rsid w:val="00BE4F83"/>
    <w:rsid w:val="00BE57DD"/>
    <w:rsid w:val="00BF30E7"/>
    <w:rsid w:val="00C044D7"/>
    <w:rsid w:val="00C07C95"/>
    <w:rsid w:val="00C178FC"/>
    <w:rsid w:val="00C21131"/>
    <w:rsid w:val="00C2299B"/>
    <w:rsid w:val="00C267C9"/>
    <w:rsid w:val="00C51294"/>
    <w:rsid w:val="00C60227"/>
    <w:rsid w:val="00C87E2A"/>
    <w:rsid w:val="00CA1D19"/>
    <w:rsid w:val="00CB64DE"/>
    <w:rsid w:val="00CC2C89"/>
    <w:rsid w:val="00CD29DC"/>
    <w:rsid w:val="00CD3406"/>
    <w:rsid w:val="00CE5F7F"/>
    <w:rsid w:val="00D01662"/>
    <w:rsid w:val="00D01D06"/>
    <w:rsid w:val="00D02CAE"/>
    <w:rsid w:val="00D12EDF"/>
    <w:rsid w:val="00D12F9A"/>
    <w:rsid w:val="00D17DBE"/>
    <w:rsid w:val="00D31F38"/>
    <w:rsid w:val="00D62BE3"/>
    <w:rsid w:val="00D6426E"/>
    <w:rsid w:val="00D65E45"/>
    <w:rsid w:val="00D77A58"/>
    <w:rsid w:val="00D8302F"/>
    <w:rsid w:val="00D90907"/>
    <w:rsid w:val="00DA04FD"/>
    <w:rsid w:val="00DA6BAB"/>
    <w:rsid w:val="00DD7836"/>
    <w:rsid w:val="00DF37D2"/>
    <w:rsid w:val="00E03221"/>
    <w:rsid w:val="00E04CCB"/>
    <w:rsid w:val="00E10D26"/>
    <w:rsid w:val="00E25583"/>
    <w:rsid w:val="00E30C7E"/>
    <w:rsid w:val="00E3309E"/>
    <w:rsid w:val="00E44EAD"/>
    <w:rsid w:val="00E45569"/>
    <w:rsid w:val="00E55056"/>
    <w:rsid w:val="00E56E55"/>
    <w:rsid w:val="00E76E63"/>
    <w:rsid w:val="00E77BED"/>
    <w:rsid w:val="00E841A6"/>
    <w:rsid w:val="00EA0F58"/>
    <w:rsid w:val="00EA2245"/>
    <w:rsid w:val="00EC5D30"/>
    <w:rsid w:val="00EC6951"/>
    <w:rsid w:val="00EC6E83"/>
    <w:rsid w:val="00ED2E18"/>
    <w:rsid w:val="00ED6D62"/>
    <w:rsid w:val="00EF7E82"/>
    <w:rsid w:val="00F20D1B"/>
    <w:rsid w:val="00F252B3"/>
    <w:rsid w:val="00F4071C"/>
    <w:rsid w:val="00F4268B"/>
    <w:rsid w:val="00F44FAE"/>
    <w:rsid w:val="00F51BBC"/>
    <w:rsid w:val="00F52C0A"/>
    <w:rsid w:val="00F56E1C"/>
    <w:rsid w:val="00F6172C"/>
    <w:rsid w:val="00F646F8"/>
    <w:rsid w:val="00F67BAD"/>
    <w:rsid w:val="00F75D5F"/>
    <w:rsid w:val="00F80553"/>
    <w:rsid w:val="00F818CD"/>
    <w:rsid w:val="00F9426B"/>
    <w:rsid w:val="00F9606B"/>
    <w:rsid w:val="00FD3140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4C8B9F3"/>
  <w15:docId w15:val="{4E532491-5CF3-404F-B9D2-02FD632B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4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2C3"/>
  </w:style>
  <w:style w:type="paragraph" w:styleId="Footer">
    <w:name w:val="footer"/>
    <w:basedOn w:val="Normal"/>
    <w:link w:val="FooterChar"/>
    <w:uiPriority w:val="99"/>
    <w:unhideWhenUsed/>
    <w:rsid w:val="00874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2C3"/>
  </w:style>
  <w:style w:type="paragraph" w:customStyle="1" w:styleId="Default">
    <w:name w:val="Default"/>
    <w:rsid w:val="007913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5B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AU" w:eastAsia="en-US"/>
    </w:rPr>
  </w:style>
  <w:style w:type="paragraph" w:styleId="BodyText">
    <w:name w:val="Body Text"/>
    <w:basedOn w:val="Normal"/>
    <w:link w:val="BodyTextChar"/>
    <w:uiPriority w:val="1"/>
    <w:qFormat/>
    <w:rsid w:val="00DA6BA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NZ" w:bidi="en-NZ"/>
    </w:rPr>
  </w:style>
  <w:style w:type="character" w:customStyle="1" w:styleId="BodyTextChar">
    <w:name w:val="Body Text Char"/>
    <w:basedOn w:val="DefaultParagraphFont"/>
    <w:link w:val="BodyText"/>
    <w:uiPriority w:val="1"/>
    <w:rsid w:val="00DA6BAB"/>
    <w:rPr>
      <w:rFonts w:ascii="Verdana" w:eastAsia="Verdana" w:hAnsi="Verdana" w:cs="Verdana"/>
      <w:sz w:val="20"/>
      <w:szCs w:val="20"/>
      <w:lang w:eastAsia="en-NZ" w:bidi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8228A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1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D0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42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9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ridge.chinese.c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xiaolu.chen@canterbury.ac.n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iaolu.chen@canterbury.ac.nz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.docx"/><Relationship Id="rId10" Type="http://schemas.openxmlformats.org/officeDocument/2006/relationships/hyperlink" Target="file:///\\file\departments\ConfuciusInstitute\Chinese%20Bridge%20Competition%5b&#27721;&#35821;&#26725;%5d\2026%20Chinese%20Bridge%20Competition\2.%20Notice\Tertiary\Attachment%201&#65288;Letter%20of%20Authorisation&#65289;.doc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xiaolu.chen@canterbury.ac.nz" TargetMode="Externa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46838-4AAE-49A7-AC13-EFAF72DC10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2b2326c-f811-4ccc-abcb-1b955c303c2e}" enabled="1" method="Standard" siteId="{dc781727-710e-4855-bc4c-690266a1b55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4215</Characters>
  <Application>Microsoft Office Word</Application>
  <DocSecurity>0</DocSecurity>
  <Lines>93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Jiao Li</dc:creator>
  <cp:lastModifiedBy>Wenting Yang</cp:lastModifiedBy>
  <cp:revision>2</cp:revision>
  <cp:lastPrinted>2026-02-26T00:48:00Z</cp:lastPrinted>
  <dcterms:created xsi:type="dcterms:W3CDTF">2026-03-03T00:50:00Z</dcterms:created>
  <dcterms:modified xsi:type="dcterms:W3CDTF">2026-03-03T00:50:00Z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4c364fd0,3678baac,6cf79612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Classification: In-Confidence</vt:lpwstr>
  </property>
  <property fmtid="{D5CDD505-2E9C-101B-9397-08002B2CF9AE}" pid="5" name="MSIP_Label_d2b2326c-f811-4ccc-abcb-1b955c303c2e_Enabled">
    <vt:lpwstr>true</vt:lpwstr>
  </property>
  <property fmtid="{D5CDD505-2E9C-101B-9397-08002B2CF9AE}" pid="6" name="MSIP_Label_d2b2326c-f811-4ccc-abcb-1b955c303c2e_SetDate">
    <vt:lpwstr>2025-02-23T20:55:38Z</vt:lpwstr>
  </property>
  <property fmtid="{D5CDD505-2E9C-101B-9397-08002B2CF9AE}" pid="7" name="MSIP_Label_d2b2326c-f811-4ccc-abcb-1b955c303c2e_Method">
    <vt:lpwstr>Standard</vt:lpwstr>
  </property>
  <property fmtid="{D5CDD505-2E9C-101B-9397-08002B2CF9AE}" pid="8" name="MSIP_Label_d2b2326c-f811-4ccc-abcb-1b955c303c2e_Name">
    <vt:lpwstr>In-Confidence</vt:lpwstr>
  </property>
  <property fmtid="{D5CDD505-2E9C-101B-9397-08002B2CF9AE}" pid="9" name="MSIP_Label_d2b2326c-f811-4ccc-abcb-1b955c303c2e_SiteId">
    <vt:lpwstr>dc781727-710e-4855-bc4c-690266a1b551</vt:lpwstr>
  </property>
  <property fmtid="{D5CDD505-2E9C-101B-9397-08002B2CF9AE}" pid="10" name="MSIP_Label_d2b2326c-f811-4ccc-abcb-1b955c303c2e_ActionId">
    <vt:lpwstr>b7d5f07c-9632-4f93-aa25-bef1f122b5e9</vt:lpwstr>
  </property>
  <property fmtid="{D5CDD505-2E9C-101B-9397-08002B2CF9AE}" pid="11" name="MSIP_Label_d2b2326c-f811-4ccc-abcb-1b955c303c2e_ContentBits">
    <vt:lpwstr>2</vt:lpwstr>
  </property>
  <property fmtid="{D5CDD505-2E9C-101B-9397-08002B2CF9AE}" pid="12" name="MSIP_Label_d2b2326c-f811-4ccc-abcb-1b955c303c2e_Tag">
    <vt:lpwstr>10, 3, 0, 1</vt:lpwstr>
  </property>
</Properties>
</file>